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9141" w14:textId="5D3D1ABF" w:rsidR="00370DAF" w:rsidRPr="007010E0" w:rsidRDefault="007010E0" w:rsidP="007010E0">
      <w:pPr>
        <w:pStyle w:val="Title"/>
        <w:rPr>
          <w:noProof/>
          <w:lang w:val="en-GB"/>
        </w:rPr>
      </w:pPr>
      <w:r>
        <w:rPr>
          <w:noProof/>
          <w:lang w:val="en-GB"/>
        </w:rPr>
        <w:t>Horton PCN Newsletter</w:t>
      </w:r>
    </w:p>
    <w:tbl>
      <w:tblPr>
        <w:tblStyle w:val="TableGrid"/>
        <w:tblW w:w="51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Structure layout table"/>
      </w:tblPr>
      <w:tblGrid>
        <w:gridCol w:w="3072"/>
        <w:gridCol w:w="3542"/>
        <w:gridCol w:w="3474"/>
        <w:gridCol w:w="646"/>
      </w:tblGrid>
      <w:tr w:rsidR="003862ED" w:rsidRPr="001665BA" w14:paraId="3002A159" w14:textId="77777777" w:rsidTr="00EE6233">
        <w:trPr>
          <w:gridAfter w:val="1"/>
          <w:wAfter w:w="301" w:type="pct"/>
          <w:trHeight w:val="801"/>
        </w:trPr>
        <w:tc>
          <w:tcPr>
            <w:tcW w:w="4699" w:type="pct"/>
            <w:gridSpan w:val="3"/>
            <w:shd w:val="clear" w:color="auto" w:fill="3E92CC" w:themeFill="accent1"/>
          </w:tcPr>
          <w:p w14:paraId="34E8066F" w14:textId="4C4ACADE" w:rsidR="0095379C" w:rsidRDefault="0095379C" w:rsidP="004219C9">
            <w:pPr>
              <w:tabs>
                <w:tab w:val="left" w:pos="9695"/>
              </w:tabs>
              <w:rPr>
                <w:noProof/>
                <w:lang w:val="en-GB" w:bidi="en-GB"/>
              </w:rPr>
            </w:pPr>
            <w:r>
              <w:rPr>
                <w:noProof/>
                <w:lang w:val="en-GB" w:bidi="en-GB"/>
              </w:rPr>
              <w:t xml:space="preserve">                                                               Recruitment </w:t>
            </w:r>
          </w:p>
          <w:p w14:paraId="272A8F27" w14:textId="77777777" w:rsidR="0095379C" w:rsidRDefault="0095379C" w:rsidP="004219C9">
            <w:pPr>
              <w:tabs>
                <w:tab w:val="left" w:pos="9695"/>
              </w:tabs>
              <w:rPr>
                <w:noProof/>
                <w:lang w:val="en-GB" w:bidi="en-GB"/>
              </w:rPr>
            </w:pPr>
          </w:p>
          <w:p w14:paraId="48744833" w14:textId="360F2F6B" w:rsidR="002D2945" w:rsidRPr="001665BA" w:rsidRDefault="0095379C" w:rsidP="004219C9">
            <w:pPr>
              <w:tabs>
                <w:tab w:val="left" w:pos="9695"/>
              </w:tabs>
              <w:rPr>
                <w:noProof/>
                <w:lang w:val="en-GB"/>
              </w:rPr>
            </w:pPr>
            <w:r>
              <w:rPr>
                <w:noProof/>
                <w:lang w:val="en-GB" w:bidi="en-GB"/>
              </w:rPr>
              <w:t xml:space="preserve">New Network Operations Officer will be joining our PCN as Adam Fenton is leaving. </w:t>
            </w:r>
            <w:r w:rsidR="004219C9" w:rsidRPr="001665BA">
              <w:rPr>
                <w:noProof/>
                <w:lang w:val="en-GB" w:bidi="en-GB"/>
              </w:rPr>
              <w:tab/>
            </w:r>
          </w:p>
        </w:tc>
      </w:tr>
      <w:tr w:rsidR="00EE6233" w:rsidRPr="001665BA" w14:paraId="2A42147D" w14:textId="77777777" w:rsidTr="00173B08">
        <w:trPr>
          <w:gridAfter w:val="1"/>
          <w:wAfter w:w="301" w:type="pct"/>
          <w:trHeight w:val="634"/>
        </w:trPr>
        <w:tc>
          <w:tcPr>
            <w:tcW w:w="1431" w:type="pct"/>
          </w:tcPr>
          <w:p w14:paraId="02B4EE01" w14:textId="77777777" w:rsidR="00B44AE4" w:rsidRPr="001665BA" w:rsidRDefault="00B44AE4" w:rsidP="00FB4F85">
            <w:pPr>
              <w:rPr>
                <w:noProof/>
                <w:lang w:val="en-GB"/>
              </w:rPr>
            </w:pPr>
          </w:p>
        </w:tc>
        <w:tc>
          <w:tcPr>
            <w:tcW w:w="1650" w:type="pct"/>
            <w:tcMar>
              <w:left w:w="288" w:type="dxa"/>
              <w:right w:w="0" w:type="dxa"/>
            </w:tcMar>
          </w:tcPr>
          <w:p w14:paraId="721B5575" w14:textId="77777777" w:rsidR="00B44AE4" w:rsidRPr="001665BA" w:rsidRDefault="00B44AE4" w:rsidP="00984BB5">
            <w:pPr>
              <w:ind w:left="-294"/>
              <w:rPr>
                <w:noProof/>
                <w:lang w:val="en-GB"/>
              </w:rPr>
            </w:pPr>
          </w:p>
        </w:tc>
        <w:tc>
          <w:tcPr>
            <w:tcW w:w="1618" w:type="pct"/>
          </w:tcPr>
          <w:p w14:paraId="1DAA5315" w14:textId="07E916B0" w:rsidR="00B44AE4" w:rsidRPr="001665BA" w:rsidRDefault="00B44AE4" w:rsidP="00FB4F85">
            <w:pPr>
              <w:rPr>
                <w:noProof/>
                <w:lang w:val="en-GB"/>
              </w:rPr>
            </w:pPr>
          </w:p>
        </w:tc>
      </w:tr>
      <w:tr w:rsidR="00EE6233" w:rsidRPr="001665BA" w14:paraId="5206161B" w14:textId="77777777" w:rsidTr="00173B08">
        <w:trPr>
          <w:gridAfter w:val="1"/>
          <w:wAfter w:w="301" w:type="pct"/>
          <w:trHeight w:val="5838"/>
        </w:trPr>
        <w:tc>
          <w:tcPr>
            <w:tcW w:w="1431" w:type="pct"/>
            <w:tcBorders>
              <w:right w:val="single" w:sz="24" w:space="0" w:color="23316B" w:themeColor="text2"/>
            </w:tcBorders>
          </w:tcPr>
          <w:p w14:paraId="4418BA4E" w14:textId="77777777" w:rsidR="00FB4F85" w:rsidRPr="001665BA" w:rsidRDefault="00FB4F85" w:rsidP="00FB4F85">
            <w:pPr>
              <w:rPr>
                <w:noProof/>
                <w:lang w:val="en-GB"/>
              </w:rPr>
            </w:pPr>
            <w:r w:rsidRPr="001665BA">
              <w:rPr>
                <w:noProof/>
                <w:lang w:val="en-GB" w:bidi="en-GB"/>
              </w:rPr>
              <mc:AlternateContent>
                <mc:Choice Requires="wps">
                  <w:drawing>
                    <wp:inline distT="0" distB="0" distL="0" distR="0" wp14:anchorId="36E598EC" wp14:editId="6A61473C">
                      <wp:extent cx="1879200" cy="3160800"/>
                      <wp:effectExtent l="0" t="0" r="0" b="19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200" cy="3160800"/>
                              </a:xfrm>
                              <a:prstGeom prst="rect">
                                <a:avLst/>
                              </a:prstGeom>
                              <a:noFill/>
                              <a:ln w="9525">
                                <a:noFill/>
                                <a:miter lim="800000"/>
                                <a:headEnd/>
                                <a:tailEnd/>
                              </a:ln>
                            </wps:spPr>
                            <wps:txbx>
                              <w:txbxContent>
                                <w:p w14:paraId="12B3F818" w14:textId="27983060" w:rsidR="00DF1B79" w:rsidRDefault="00DF1B79" w:rsidP="00DF1B79">
                                  <w:pPr>
                                    <w:pStyle w:val="Heading3"/>
                                  </w:pPr>
                                  <w:r w:rsidRPr="00DF1B79">
                                    <w:t>Men</w:t>
                                  </w:r>
                                  <w:r w:rsidR="004C1D35">
                                    <w:t>’s Health</w:t>
                                  </w:r>
                                  <w:r w:rsidRPr="00DF1B79">
                                    <w:t xml:space="preserve"> Week</w:t>
                                  </w:r>
                                  <w:r>
                                    <w:t xml:space="preserve"> </w:t>
                                  </w:r>
                                </w:p>
                                <w:p w14:paraId="5671C8B7" w14:textId="77777777" w:rsidR="00831DB0" w:rsidRDefault="00831DB0" w:rsidP="004C1D35">
                                  <w:pPr>
                                    <w:pStyle w:val="Heading3"/>
                                    <w:rPr>
                                      <w:color w:val="23316B" w:themeColor="text2"/>
                                    </w:rPr>
                                  </w:pPr>
                                </w:p>
                                <w:p w14:paraId="08327CE4" w14:textId="5B5491FF" w:rsidR="004C1D35" w:rsidRDefault="00DF1B79" w:rsidP="004C1D35">
                                  <w:pPr>
                                    <w:pStyle w:val="Heading3"/>
                                    <w:rPr>
                                      <w:color w:val="23316B" w:themeColor="text2"/>
                                    </w:rPr>
                                  </w:pPr>
                                  <w:r w:rsidRPr="00DF1B79">
                                    <w:rPr>
                                      <w:color w:val="23316B" w:themeColor="text2"/>
                                    </w:rPr>
                                    <w:t>1</w:t>
                                  </w:r>
                                  <w:r w:rsidR="004C1D35">
                                    <w:rPr>
                                      <w:color w:val="23316B" w:themeColor="text2"/>
                                    </w:rPr>
                                    <w:t xml:space="preserve">2 – 18 June </w:t>
                                  </w:r>
                                  <w:r w:rsidRPr="00DF1B79">
                                    <w:rPr>
                                      <w:color w:val="23316B" w:themeColor="text2"/>
                                    </w:rPr>
                                    <w:t>2024</w:t>
                                  </w:r>
                                </w:p>
                                <w:p w14:paraId="34B23D66" w14:textId="513723E9" w:rsidR="00831DB0" w:rsidRDefault="004C1D35" w:rsidP="00831DB0">
                                  <w:pPr>
                                    <w:pStyle w:val="Heading3"/>
                                    <w:rPr>
                                      <w:rStyle w:val="Hyperlink"/>
                                      <w:rFonts w:ascii="Poppins" w:hAnsi="Poppins" w:cs="Poppins"/>
                                      <w:sz w:val="20"/>
                                      <w:szCs w:val="20"/>
                                    </w:rPr>
                                  </w:pPr>
                                  <w:r w:rsidRPr="00831DB0">
                                    <w:rPr>
                                      <w:rFonts w:ascii="Poppins" w:hAnsi="Poppins" w:cs="Poppins"/>
                                      <w:color w:val="543A48"/>
                                      <w:sz w:val="20"/>
                                      <w:szCs w:val="20"/>
                                    </w:rPr>
                                    <w:t xml:space="preserve">Led by the Men's Health Forum to raise awareness of preventable health issues and encourage men and boys to seek professional advice for health-related problems. </w:t>
                                  </w:r>
                                  <w:hyperlink r:id="rId7" w:history="1">
                                    <w:r w:rsidRPr="00831DB0">
                                      <w:rPr>
                                        <w:rStyle w:val="Hyperlink"/>
                                        <w:rFonts w:ascii="Poppins" w:hAnsi="Poppins" w:cs="Poppins"/>
                                        <w:sz w:val="20"/>
                                        <w:szCs w:val="20"/>
                                      </w:rPr>
                                      <w:t>Men's Health Forum</w:t>
                                    </w:r>
                                  </w:hyperlink>
                                </w:p>
                                <w:p w14:paraId="2FD66E4D" w14:textId="0B4D6F44" w:rsidR="004C1D35" w:rsidRPr="00831DB0" w:rsidRDefault="00000000" w:rsidP="00831DB0">
                                  <w:pPr>
                                    <w:pStyle w:val="Heading3"/>
                                    <w:rPr>
                                      <w:color w:val="23316B" w:themeColor="text2"/>
                                      <w:sz w:val="20"/>
                                      <w:szCs w:val="20"/>
                                    </w:rPr>
                                  </w:pPr>
                                  <w:hyperlink r:id="rId8" w:history="1">
                                    <w:r w:rsidR="004C1D35" w:rsidRPr="00831DB0">
                                      <w:rPr>
                                        <w:rStyle w:val="Hyperlink"/>
                                        <w:rFonts w:ascii="Poppins" w:hAnsi="Poppins" w:cs="Poppins"/>
                                        <w:sz w:val="20"/>
                                        <w:szCs w:val="20"/>
                                      </w:rPr>
                                      <w:t>Suicide prevention</w:t>
                                    </w:r>
                                  </w:hyperlink>
                                </w:p>
                                <w:p w14:paraId="7E70F073" w14:textId="77777777" w:rsidR="0095379C" w:rsidRPr="0095379C" w:rsidRDefault="0095379C" w:rsidP="00304205">
                                  <w:pPr>
                                    <w:spacing w:before="100" w:after="0"/>
                                    <w:rPr>
                                      <w:sz w:val="20"/>
                                      <w:szCs w:val="20"/>
                                    </w:rPr>
                                  </w:pPr>
                                </w:p>
                              </w:txbxContent>
                            </wps:txbx>
                            <wps:bodyPr rot="0" vert="horz" wrap="square" lIns="91440" tIns="91440" rIns="91440" bIns="45720" anchor="t" anchorCtr="0">
                              <a:noAutofit/>
                            </wps:bodyPr>
                          </wps:wsp>
                        </a:graphicData>
                      </a:graphic>
                    </wp:inline>
                  </w:drawing>
                </mc:Choice>
                <mc:Fallback>
                  <w:pict>
                    <v:shapetype w14:anchorId="36E598EC" id="_x0000_t202" coordsize="21600,21600" o:spt="202" path="m,l,21600r21600,l21600,xe">
                      <v:stroke joinstyle="miter"/>
                      <v:path gradientshapeok="t" o:connecttype="rect"/>
                    </v:shapetype>
                    <v:shape id="Text Box 2" o:spid="_x0000_s1026" type="#_x0000_t202" style="width:147.95pt;height:2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" filled="f" stroked="f">
                      <v:textbox inset=",7.2pt">
                        <w:txbxContent>
                          <w:p w14:paraId="12B3F818" w14:textId="27983060" w:rsidR="00DF1B79" w:rsidRDefault="00DF1B79" w:rsidP="00DF1B79">
                            <w:pPr>
                              <w:pStyle w:val="Heading3"/>
                            </w:pPr>
                            <w:r w:rsidRPr="00DF1B79">
                              <w:t>Men</w:t>
                            </w:r>
                            <w:r w:rsidR="004C1D35">
                              <w:t>’s Health</w:t>
                            </w:r>
                            <w:r w:rsidRPr="00DF1B79">
                              <w:t xml:space="preserve"> Week</w:t>
                            </w:r>
                            <w:r>
                              <w:t xml:space="preserve"> </w:t>
                            </w:r>
                          </w:p>
                          <w:p w14:paraId="5671C8B7" w14:textId="77777777" w:rsidR="00831DB0" w:rsidRDefault="00831DB0" w:rsidP="004C1D35">
                            <w:pPr>
                              <w:pStyle w:val="Heading3"/>
                              <w:rPr>
                                <w:color w:val="23316B" w:themeColor="text2"/>
                              </w:rPr>
                            </w:pPr>
                          </w:p>
                          <w:p w14:paraId="08327CE4" w14:textId="5B5491FF" w:rsidR="004C1D35" w:rsidRDefault="00DF1B79" w:rsidP="004C1D35">
                            <w:pPr>
                              <w:pStyle w:val="Heading3"/>
                              <w:rPr>
                                <w:color w:val="23316B" w:themeColor="text2"/>
                              </w:rPr>
                            </w:pPr>
                            <w:r w:rsidRPr="00DF1B79">
                              <w:rPr>
                                <w:color w:val="23316B" w:themeColor="text2"/>
                              </w:rPr>
                              <w:t>1</w:t>
                            </w:r>
                            <w:r w:rsidR="004C1D35">
                              <w:rPr>
                                <w:color w:val="23316B" w:themeColor="text2"/>
                              </w:rPr>
                              <w:t xml:space="preserve">2 – 18 June </w:t>
                            </w:r>
                            <w:r w:rsidRPr="00DF1B79">
                              <w:rPr>
                                <w:color w:val="23316B" w:themeColor="text2"/>
                              </w:rPr>
                              <w:t>2024</w:t>
                            </w:r>
                          </w:p>
                          <w:p w14:paraId="34B23D66" w14:textId="513723E9" w:rsidR="00831DB0" w:rsidRDefault="004C1D35" w:rsidP="00831DB0">
                            <w:pPr>
                              <w:pStyle w:val="Heading3"/>
                              <w:rPr>
                                <w:rStyle w:val="Hyperlink"/>
                                <w:rFonts w:ascii="Poppins" w:hAnsi="Poppins" w:cs="Poppins"/>
                                <w:sz w:val="20"/>
                                <w:szCs w:val="20"/>
                              </w:rPr>
                            </w:pPr>
                            <w:r w:rsidRPr="00831DB0">
                              <w:rPr>
                                <w:rFonts w:ascii="Poppins" w:hAnsi="Poppins" w:cs="Poppins"/>
                                <w:color w:val="543A48"/>
                                <w:sz w:val="20"/>
                                <w:szCs w:val="20"/>
                              </w:rPr>
                              <w:t xml:space="preserve">Led by the Men's Health Forum to raise awareness of preventable health issues and encourage men and boys to seek professional advice for health-related problems. </w:t>
                            </w:r>
                            <w:hyperlink r:id="rId9" w:history="1">
                              <w:r w:rsidRPr="00831DB0">
                                <w:rPr>
                                  <w:rStyle w:val="Hyperlink"/>
                                  <w:rFonts w:ascii="Poppins" w:hAnsi="Poppins" w:cs="Poppins"/>
                                  <w:sz w:val="20"/>
                                  <w:szCs w:val="20"/>
                                </w:rPr>
                                <w:t>Men's Health Forum</w:t>
                              </w:r>
                            </w:hyperlink>
                          </w:p>
                          <w:p w14:paraId="2FD66E4D" w14:textId="0B4D6F44" w:rsidR="004C1D35" w:rsidRPr="00831DB0" w:rsidRDefault="00000000" w:rsidP="00831DB0">
                            <w:pPr>
                              <w:pStyle w:val="Heading3"/>
                              <w:rPr>
                                <w:color w:val="23316B" w:themeColor="text2"/>
                                <w:sz w:val="20"/>
                                <w:szCs w:val="20"/>
                              </w:rPr>
                            </w:pPr>
                            <w:hyperlink r:id="rId10" w:history="1">
                              <w:r w:rsidR="004C1D35" w:rsidRPr="00831DB0">
                                <w:rPr>
                                  <w:rStyle w:val="Hyperlink"/>
                                  <w:rFonts w:ascii="Poppins" w:hAnsi="Poppins" w:cs="Poppins"/>
                                  <w:sz w:val="20"/>
                                  <w:szCs w:val="20"/>
                                </w:rPr>
                                <w:t>Suicide prevention</w:t>
                              </w:r>
                            </w:hyperlink>
                          </w:p>
                          <w:p w14:paraId="7E70F073" w14:textId="77777777" w:rsidR="0095379C" w:rsidRPr="0095379C" w:rsidRDefault="0095379C" w:rsidP="00304205">
                            <w:pPr>
                              <w:spacing w:before="100" w:after="0"/>
                              <w:rPr>
                                <w:sz w:val="20"/>
                                <w:szCs w:val="20"/>
                              </w:rPr>
                            </w:pPr>
                          </w:p>
                        </w:txbxContent>
                      </v:textbox>
                      <w10:anchorlock/>
                    </v:shape>
                  </w:pict>
                </mc:Fallback>
              </mc:AlternateContent>
            </w:r>
          </w:p>
        </w:tc>
        <w:tc>
          <w:tcPr>
            <w:tcW w:w="1650" w:type="pct"/>
            <w:tcBorders>
              <w:left w:val="single" w:sz="24" w:space="0" w:color="23316B" w:themeColor="text2"/>
              <w:right w:val="single" w:sz="24" w:space="0" w:color="23316B" w:themeColor="text2"/>
            </w:tcBorders>
            <w:tcMar>
              <w:left w:w="288" w:type="dxa"/>
              <w:right w:w="0" w:type="dxa"/>
            </w:tcMar>
          </w:tcPr>
          <w:p w14:paraId="03B01356" w14:textId="48C066D0" w:rsidR="00FB4F85" w:rsidRPr="001665BA" w:rsidRDefault="00984BB5" w:rsidP="00984BB5">
            <w:pPr>
              <w:ind w:left="-294"/>
              <w:rPr>
                <w:noProof/>
                <w:lang w:val="en-GB"/>
              </w:rPr>
            </w:pPr>
            <w:r w:rsidRPr="001665BA">
              <w:rPr>
                <w:noProof/>
                <w:lang w:val="en-GB" w:bidi="en-GB"/>
              </w:rPr>
              <mc:AlternateContent>
                <mc:Choice Requires="wps">
                  <w:drawing>
                    <wp:inline distT="0" distB="0" distL="0" distR="0" wp14:anchorId="2836019A" wp14:editId="762FF5D6">
                      <wp:extent cx="2174400" cy="293390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400" cy="2933905"/>
                              </a:xfrm>
                              <a:prstGeom prst="rect">
                                <a:avLst/>
                              </a:prstGeom>
                              <a:noFill/>
                              <a:ln w="9525">
                                <a:noFill/>
                                <a:miter lim="800000"/>
                                <a:headEnd/>
                                <a:tailEnd/>
                              </a:ln>
                            </wps:spPr>
                            <wps:txbx>
                              <w:txbxContent>
                                <w:p w14:paraId="01DE1896" w14:textId="53DC9037" w:rsidR="00984BB5" w:rsidRDefault="00B76712" w:rsidP="00304205">
                                  <w:pPr>
                                    <w:pStyle w:val="Heading3"/>
                                  </w:pPr>
                                  <w:r>
                                    <w:t xml:space="preserve">Cervical Screening Awareness Week </w:t>
                                  </w:r>
                                </w:p>
                                <w:p w14:paraId="30F93DC2" w14:textId="401277C2" w:rsidR="00B76712" w:rsidRPr="00B76712" w:rsidRDefault="00B76712" w:rsidP="00B76712">
                                  <w:pPr>
                                    <w:rPr>
                                      <w:color w:val="23316B" w:themeColor="text2"/>
                                    </w:rPr>
                                  </w:pPr>
                                  <w:r w:rsidRPr="00B76712">
                                    <w:rPr>
                                      <w:color w:val="23316B" w:themeColor="text2"/>
                                    </w:rPr>
                                    <w:t xml:space="preserve">17 – 23 June 2024 </w:t>
                                  </w:r>
                                </w:p>
                                <w:sdt>
                                  <w:sdtPr>
                                    <w:rPr>
                                      <w:sz w:val="20"/>
                                      <w:szCs w:val="20"/>
                                    </w:rPr>
                                    <w:id w:val="-989095822"/>
                                    <w15:appearance w15:val="hidden"/>
                                  </w:sdtPr>
                                  <w:sdtContent>
                                    <w:p w14:paraId="4061EB4A" w14:textId="6BE5BCA2" w:rsidR="00984BB5" w:rsidRDefault="00B76712" w:rsidP="00B43864">
                                      <w:pPr>
                                        <w:spacing w:before="100" w:after="0"/>
                                        <w:rPr>
                                          <w:rFonts w:ascii="Poppins" w:hAnsi="Poppins" w:cs="Poppins"/>
                                          <w:color w:val="543A48"/>
                                          <w:sz w:val="20"/>
                                          <w:szCs w:val="20"/>
                                          <w:shd w:val="clear" w:color="auto" w:fill="FFFFFF"/>
                                        </w:rPr>
                                      </w:pPr>
                                      <w:r w:rsidRPr="00B76712">
                                        <w:rPr>
                                          <w:rFonts w:ascii="Poppins" w:hAnsi="Poppins" w:cs="Poppins"/>
                                          <w:color w:val="543A48"/>
                                          <w:sz w:val="20"/>
                                          <w:szCs w:val="20"/>
                                          <w:shd w:val="clear" w:color="auto" w:fill="FFFFFF"/>
                                        </w:rPr>
                                        <w:t>Around 3,200 women are diagnosed with cervical cancer in the UK each year.</w:t>
                                      </w:r>
                                      <w:r>
                                        <w:rPr>
                                          <w:rFonts w:ascii="Poppins" w:hAnsi="Poppins" w:cs="Poppins"/>
                                          <w:color w:val="543A48"/>
                                          <w:sz w:val="20"/>
                                          <w:szCs w:val="20"/>
                                          <w:shd w:val="clear" w:color="auto" w:fill="FFFFFF"/>
                                        </w:rPr>
                                        <w:t xml:space="preserve"> </w:t>
                                      </w:r>
                                    </w:p>
                                    <w:p w14:paraId="15144B7F" w14:textId="71B3E056" w:rsidR="00B76712" w:rsidRPr="0004378F" w:rsidRDefault="00B76712" w:rsidP="00B43864">
                                      <w:pPr>
                                        <w:spacing w:before="100" w:after="0"/>
                                        <w:rPr>
                                          <w:rFonts w:ascii="Poppins" w:hAnsi="Poppins" w:cs="Poppins"/>
                                          <w:color w:val="543A48"/>
                                          <w:sz w:val="20"/>
                                          <w:szCs w:val="20"/>
                                          <w:shd w:val="clear" w:color="auto" w:fill="FFFFFF"/>
                                        </w:rPr>
                                      </w:pPr>
                                      <w:r>
                                        <w:rPr>
                                          <w:rFonts w:ascii="Poppins" w:hAnsi="Poppins" w:cs="Poppins"/>
                                          <w:color w:val="543A48"/>
                                          <w:sz w:val="20"/>
                                          <w:szCs w:val="20"/>
                                          <w:shd w:val="clear" w:color="auto" w:fill="FFFFFF"/>
                                        </w:rPr>
                                        <w:t xml:space="preserve">All </w:t>
                                      </w:r>
                                      <w:r w:rsidR="00DA53B8">
                                        <w:rPr>
                                          <w:rFonts w:ascii="Poppins" w:hAnsi="Poppins" w:cs="Poppins"/>
                                          <w:color w:val="543A48"/>
                                          <w:sz w:val="20"/>
                                          <w:szCs w:val="20"/>
                                          <w:shd w:val="clear" w:color="auto" w:fill="FFFFFF"/>
                                        </w:rPr>
                                        <w:t xml:space="preserve">women and </w:t>
                                      </w:r>
                                      <w:r>
                                        <w:rPr>
                                          <w:rFonts w:ascii="Poppins" w:hAnsi="Poppins" w:cs="Poppins"/>
                                          <w:color w:val="543A48"/>
                                          <w:sz w:val="20"/>
                                          <w:szCs w:val="20"/>
                                          <w:shd w:val="clear" w:color="auto" w:fill="FFFFFF"/>
                                        </w:rPr>
                                        <w:t xml:space="preserve">people with a cervix between the ages of 25 and 64 are encouraged to receive a cervical screening test </w:t>
                                      </w:r>
                                      <w:r w:rsidR="00DA53B8">
                                        <w:rPr>
                                          <w:rFonts w:ascii="Poppins" w:hAnsi="Poppins" w:cs="Poppins"/>
                                          <w:color w:val="543A48"/>
                                          <w:sz w:val="20"/>
                                          <w:szCs w:val="20"/>
                                          <w:shd w:val="clear" w:color="auto" w:fill="FFFFFF"/>
                                        </w:rPr>
                                        <w:t>(smear</w:t>
                                      </w:r>
                                      <w:r>
                                        <w:rPr>
                                          <w:rFonts w:ascii="Poppins" w:hAnsi="Poppins" w:cs="Poppins"/>
                                          <w:color w:val="543A48"/>
                                          <w:sz w:val="20"/>
                                          <w:szCs w:val="20"/>
                                          <w:shd w:val="clear" w:color="auto" w:fill="FFFFFF"/>
                                        </w:rPr>
                                        <w:t xml:space="preserve"> test). </w:t>
                                      </w:r>
                                    </w:p>
                                  </w:sdtContent>
                                </w:sdt>
                              </w:txbxContent>
                            </wps:txbx>
                            <wps:bodyPr rot="0" vert="horz" wrap="square" lIns="91440" tIns="91440" rIns="91440" bIns="45720" anchor="t" anchorCtr="0">
                              <a:noAutofit/>
                            </wps:bodyPr>
                          </wps:wsp>
                        </a:graphicData>
                      </a:graphic>
                    </wp:inline>
                  </w:drawing>
                </mc:Choice>
                <mc:Fallback>
                  <w:pict>
                    <v:shape w14:anchorId="2836019A" id="_x0000_s1027" type="#_x0000_t202" style="width:171.2pt;height:2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" filled="f" stroked="f">
                      <v:textbox inset=",7.2pt">
                        <w:txbxContent>
                          <w:p w14:paraId="01DE1896" w14:textId="53DC9037" w:rsidR="00984BB5" w:rsidRDefault="00B76712" w:rsidP="00304205">
                            <w:pPr>
                              <w:pStyle w:val="Heading3"/>
                            </w:pPr>
                            <w:r>
                              <w:t xml:space="preserve">Cervical Screening Awareness Week </w:t>
                            </w:r>
                          </w:p>
                          <w:p w14:paraId="30F93DC2" w14:textId="401277C2" w:rsidR="00B76712" w:rsidRPr="00B76712" w:rsidRDefault="00B76712" w:rsidP="00B76712">
                            <w:pPr>
                              <w:rPr>
                                <w:color w:val="23316B" w:themeColor="text2"/>
                              </w:rPr>
                            </w:pPr>
                            <w:r w:rsidRPr="00B76712">
                              <w:rPr>
                                <w:color w:val="23316B" w:themeColor="text2"/>
                              </w:rPr>
                              <w:t xml:space="preserve">17 – 23 June 2024 </w:t>
                            </w:r>
                          </w:p>
                          <w:sdt>
                            <w:sdtPr>
                              <w:rPr>
                                <w:sz w:val="20"/>
                                <w:szCs w:val="20"/>
                              </w:rPr>
                              <w:id w:val="-989095822"/>
                              <w15:appearance w15:val="hidden"/>
                            </w:sdtPr>
                            <w:sdtContent>
                              <w:p w14:paraId="4061EB4A" w14:textId="6BE5BCA2" w:rsidR="00984BB5" w:rsidRDefault="00B76712" w:rsidP="00B43864">
                                <w:pPr>
                                  <w:spacing w:before="100" w:after="0"/>
                                  <w:rPr>
                                    <w:rFonts w:ascii="Poppins" w:hAnsi="Poppins" w:cs="Poppins"/>
                                    <w:color w:val="543A48"/>
                                    <w:sz w:val="20"/>
                                    <w:szCs w:val="20"/>
                                    <w:shd w:val="clear" w:color="auto" w:fill="FFFFFF"/>
                                  </w:rPr>
                                </w:pPr>
                                <w:r w:rsidRPr="00B76712">
                                  <w:rPr>
                                    <w:rFonts w:ascii="Poppins" w:hAnsi="Poppins" w:cs="Poppins"/>
                                    <w:color w:val="543A48"/>
                                    <w:sz w:val="20"/>
                                    <w:szCs w:val="20"/>
                                    <w:shd w:val="clear" w:color="auto" w:fill="FFFFFF"/>
                                  </w:rPr>
                                  <w:t>Around 3,200 women are diagnosed with cervical cancer in the UK each year.</w:t>
                                </w:r>
                                <w:r>
                                  <w:rPr>
                                    <w:rFonts w:ascii="Poppins" w:hAnsi="Poppins" w:cs="Poppins"/>
                                    <w:color w:val="543A48"/>
                                    <w:sz w:val="20"/>
                                    <w:szCs w:val="20"/>
                                    <w:shd w:val="clear" w:color="auto" w:fill="FFFFFF"/>
                                  </w:rPr>
                                  <w:t xml:space="preserve"> </w:t>
                                </w:r>
                              </w:p>
                              <w:p w14:paraId="15144B7F" w14:textId="71B3E056" w:rsidR="00B76712" w:rsidRPr="0004378F" w:rsidRDefault="00B76712" w:rsidP="00B43864">
                                <w:pPr>
                                  <w:spacing w:before="100" w:after="0"/>
                                  <w:rPr>
                                    <w:rFonts w:ascii="Poppins" w:hAnsi="Poppins" w:cs="Poppins"/>
                                    <w:color w:val="543A48"/>
                                    <w:sz w:val="20"/>
                                    <w:szCs w:val="20"/>
                                    <w:shd w:val="clear" w:color="auto" w:fill="FFFFFF"/>
                                  </w:rPr>
                                </w:pPr>
                                <w:r>
                                  <w:rPr>
                                    <w:rFonts w:ascii="Poppins" w:hAnsi="Poppins" w:cs="Poppins"/>
                                    <w:color w:val="543A48"/>
                                    <w:sz w:val="20"/>
                                    <w:szCs w:val="20"/>
                                    <w:shd w:val="clear" w:color="auto" w:fill="FFFFFF"/>
                                  </w:rPr>
                                  <w:t xml:space="preserve">All </w:t>
                                </w:r>
                                <w:r w:rsidR="00DA53B8">
                                  <w:rPr>
                                    <w:rFonts w:ascii="Poppins" w:hAnsi="Poppins" w:cs="Poppins"/>
                                    <w:color w:val="543A48"/>
                                    <w:sz w:val="20"/>
                                    <w:szCs w:val="20"/>
                                    <w:shd w:val="clear" w:color="auto" w:fill="FFFFFF"/>
                                  </w:rPr>
                                  <w:t xml:space="preserve">women and </w:t>
                                </w:r>
                                <w:r>
                                  <w:rPr>
                                    <w:rFonts w:ascii="Poppins" w:hAnsi="Poppins" w:cs="Poppins"/>
                                    <w:color w:val="543A48"/>
                                    <w:sz w:val="20"/>
                                    <w:szCs w:val="20"/>
                                    <w:shd w:val="clear" w:color="auto" w:fill="FFFFFF"/>
                                  </w:rPr>
                                  <w:t xml:space="preserve">people with a cervix between the ages of 25 and 64 are encouraged to receive a cervical screening test </w:t>
                                </w:r>
                                <w:r w:rsidR="00DA53B8">
                                  <w:rPr>
                                    <w:rFonts w:ascii="Poppins" w:hAnsi="Poppins" w:cs="Poppins"/>
                                    <w:color w:val="543A48"/>
                                    <w:sz w:val="20"/>
                                    <w:szCs w:val="20"/>
                                    <w:shd w:val="clear" w:color="auto" w:fill="FFFFFF"/>
                                  </w:rPr>
                                  <w:t>(smear</w:t>
                                </w:r>
                                <w:r>
                                  <w:rPr>
                                    <w:rFonts w:ascii="Poppins" w:hAnsi="Poppins" w:cs="Poppins"/>
                                    <w:color w:val="543A48"/>
                                    <w:sz w:val="20"/>
                                    <w:szCs w:val="20"/>
                                    <w:shd w:val="clear" w:color="auto" w:fill="FFFFFF"/>
                                  </w:rPr>
                                  <w:t xml:space="preserve"> test). </w:t>
                                </w:r>
                              </w:p>
                            </w:sdtContent>
                          </w:sdt>
                        </w:txbxContent>
                      </v:textbox>
                      <w10:anchorlock/>
                    </v:shape>
                  </w:pict>
                </mc:Fallback>
              </mc:AlternateContent>
            </w:r>
          </w:p>
        </w:tc>
        <w:tc>
          <w:tcPr>
            <w:tcW w:w="1618" w:type="pct"/>
            <w:tcBorders>
              <w:left w:val="single" w:sz="24" w:space="0" w:color="23316B" w:themeColor="text2"/>
            </w:tcBorders>
          </w:tcPr>
          <w:p w14:paraId="14E28B48" w14:textId="0C37EB87" w:rsidR="00FB4F85" w:rsidRPr="001665BA" w:rsidRDefault="00530D4A" w:rsidP="00FB4F85">
            <w:pPr>
              <w:rPr>
                <w:noProof/>
                <w:lang w:val="en-GB"/>
              </w:rPr>
            </w:pPr>
            <w:r w:rsidRPr="001665BA">
              <w:rPr>
                <w:noProof/>
                <w:lang w:val="en-GB" w:bidi="en-GB"/>
              </w:rPr>
              <mc:AlternateContent>
                <mc:Choice Requires="wps">
                  <w:drawing>
                    <wp:anchor distT="0" distB="0" distL="114300" distR="114300" simplePos="0" relativeHeight="251658240" behindDoc="1" locked="0" layoutInCell="1" allowOverlap="1" wp14:anchorId="7870A1E4" wp14:editId="3D51C2EB">
                      <wp:simplePos x="0" y="0"/>
                      <wp:positionH relativeFrom="column">
                        <wp:posOffset>615</wp:posOffset>
                      </wp:positionH>
                      <wp:positionV relativeFrom="paragraph">
                        <wp:posOffset>420</wp:posOffset>
                      </wp:positionV>
                      <wp:extent cx="2577600" cy="2974565"/>
                      <wp:effectExtent l="0" t="0" r="0" b="0"/>
                      <wp:wrapTight wrapText="bothSides">
                        <wp:wrapPolygon edited="0">
                          <wp:start x="479" y="415"/>
                          <wp:lineTo x="479" y="21443"/>
                          <wp:lineTo x="21073" y="21443"/>
                          <wp:lineTo x="21073" y="415"/>
                          <wp:lineTo x="479" y="415"/>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600" cy="2974565"/>
                              </a:xfrm>
                              <a:prstGeom prst="rect">
                                <a:avLst/>
                              </a:prstGeom>
                              <a:noFill/>
                              <a:ln w="9525">
                                <a:noFill/>
                                <a:miter lim="800000"/>
                                <a:headEnd/>
                                <a:tailEnd/>
                              </a:ln>
                            </wps:spPr>
                            <wps:txbx>
                              <w:txbxContent>
                                <w:p w14:paraId="60DEC3AE" w14:textId="64E46360" w:rsidR="00984BB5" w:rsidRDefault="00DA53B8" w:rsidP="00B43864">
                                  <w:pPr>
                                    <w:pStyle w:val="Heading3"/>
                                  </w:pPr>
                                  <w:r>
                                    <w:t xml:space="preserve">Learning Disability Week </w:t>
                                  </w:r>
                                </w:p>
                                <w:p w14:paraId="2E06AA11" w14:textId="77777777" w:rsidR="00DA53B8" w:rsidRDefault="00DA53B8" w:rsidP="00DA53B8"/>
                                <w:p w14:paraId="19FD7BDE" w14:textId="10B4A7FD" w:rsidR="00DA53B8" w:rsidRPr="00DA53B8" w:rsidRDefault="00DA53B8" w:rsidP="00DA53B8">
                                  <w:pPr>
                                    <w:rPr>
                                      <w:color w:val="23316B" w:themeColor="text2"/>
                                    </w:rPr>
                                  </w:pPr>
                                  <w:r w:rsidRPr="00DA53B8">
                                    <w:rPr>
                                      <w:color w:val="23316B" w:themeColor="text2"/>
                                    </w:rPr>
                                    <w:t>19 – 25 June 2024</w:t>
                                  </w:r>
                                </w:p>
                                <w:sdt>
                                  <w:sdtPr>
                                    <w:rPr>
                                      <w:sz w:val="20"/>
                                      <w:szCs w:val="20"/>
                                    </w:rPr>
                                    <w:id w:val="-1793504116"/>
                                    <w15:appearance w15:val="hidden"/>
                                  </w:sdtPr>
                                  <w:sdtContent>
                                    <w:p w14:paraId="5D05C6BF" w14:textId="77B02971" w:rsidR="00984BB5" w:rsidRDefault="00DA53B8" w:rsidP="00B43864">
                                      <w:pPr>
                                        <w:spacing w:before="100" w:after="0"/>
                                        <w:rPr>
                                          <w:rFonts w:ascii="Poppins" w:hAnsi="Poppins" w:cs="Poppins"/>
                                          <w:color w:val="543A48"/>
                                          <w:sz w:val="20"/>
                                          <w:szCs w:val="20"/>
                                          <w:shd w:val="clear" w:color="auto" w:fill="FFFFFF"/>
                                        </w:rPr>
                                      </w:pPr>
                                      <w:r w:rsidRPr="00DA53B8">
                                        <w:rPr>
                                          <w:rFonts w:ascii="Poppins" w:hAnsi="Poppins" w:cs="Poppins"/>
                                          <w:color w:val="543A48"/>
                                          <w:sz w:val="20"/>
                                          <w:szCs w:val="20"/>
                                          <w:shd w:val="clear" w:color="auto" w:fill="FFFFFF"/>
                                        </w:rPr>
                                        <w:t>Raising awareness about the issues that are important to people with a learning disability and their families and carers.</w:t>
                                      </w:r>
                                    </w:p>
                                    <w:p w14:paraId="58EBEED1" w14:textId="444CFAF0" w:rsidR="00DA53B8" w:rsidRPr="00DA53B8" w:rsidRDefault="00000000" w:rsidP="00B43864">
                                      <w:pPr>
                                        <w:spacing w:before="100" w:after="0"/>
                                        <w:rPr>
                                          <w:sz w:val="20"/>
                                          <w:szCs w:val="20"/>
                                        </w:rPr>
                                      </w:pPr>
                                    </w:p>
                                  </w:sdtContent>
                                </w:sdt>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0A1E4" id="_x0000_s1028" type="#_x0000_t202" style="position:absolute;margin-left:.05pt;margin-top:.05pt;width:202.95pt;height:2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" filled="f" stroked="f">
                      <v:textbox inset=",7.2pt">
                        <w:txbxContent>
                          <w:p w14:paraId="60DEC3AE" w14:textId="64E46360" w:rsidR="00984BB5" w:rsidRDefault="00DA53B8" w:rsidP="00B43864">
                            <w:pPr>
                              <w:pStyle w:val="Heading3"/>
                            </w:pPr>
                            <w:r>
                              <w:t xml:space="preserve">Learning Disability Week </w:t>
                            </w:r>
                          </w:p>
                          <w:p w14:paraId="2E06AA11" w14:textId="77777777" w:rsidR="00DA53B8" w:rsidRDefault="00DA53B8" w:rsidP="00DA53B8"/>
                          <w:p w14:paraId="19FD7BDE" w14:textId="10B4A7FD" w:rsidR="00DA53B8" w:rsidRPr="00DA53B8" w:rsidRDefault="00DA53B8" w:rsidP="00DA53B8">
                            <w:pPr>
                              <w:rPr>
                                <w:color w:val="23316B" w:themeColor="text2"/>
                              </w:rPr>
                            </w:pPr>
                            <w:r w:rsidRPr="00DA53B8">
                              <w:rPr>
                                <w:color w:val="23316B" w:themeColor="text2"/>
                              </w:rPr>
                              <w:t>19 – 25 June 2024</w:t>
                            </w:r>
                          </w:p>
                          <w:sdt>
                            <w:sdtPr>
                              <w:rPr>
                                <w:sz w:val="20"/>
                                <w:szCs w:val="20"/>
                              </w:rPr>
                              <w:id w:val="-1793504116"/>
                              <w15:appearance w15:val="hidden"/>
                            </w:sdtPr>
                            <w:sdtContent>
                              <w:p w14:paraId="5D05C6BF" w14:textId="77B02971" w:rsidR="00984BB5" w:rsidRDefault="00DA53B8" w:rsidP="00B43864">
                                <w:pPr>
                                  <w:spacing w:before="100" w:after="0"/>
                                  <w:rPr>
                                    <w:rFonts w:ascii="Poppins" w:hAnsi="Poppins" w:cs="Poppins"/>
                                    <w:color w:val="543A48"/>
                                    <w:sz w:val="20"/>
                                    <w:szCs w:val="20"/>
                                    <w:shd w:val="clear" w:color="auto" w:fill="FFFFFF"/>
                                  </w:rPr>
                                </w:pPr>
                                <w:r w:rsidRPr="00DA53B8">
                                  <w:rPr>
                                    <w:rFonts w:ascii="Poppins" w:hAnsi="Poppins" w:cs="Poppins"/>
                                    <w:color w:val="543A48"/>
                                    <w:sz w:val="20"/>
                                    <w:szCs w:val="20"/>
                                    <w:shd w:val="clear" w:color="auto" w:fill="FFFFFF"/>
                                  </w:rPr>
                                  <w:t>Raising awareness about the issues that are important to people with a learning disability and their families and carers.</w:t>
                                </w:r>
                              </w:p>
                              <w:p w14:paraId="58EBEED1" w14:textId="444CFAF0" w:rsidR="00DA53B8" w:rsidRPr="00DA53B8" w:rsidRDefault="00000000" w:rsidP="00B43864">
                                <w:pPr>
                                  <w:spacing w:before="100" w:after="0"/>
                                  <w:rPr>
                                    <w:sz w:val="20"/>
                                    <w:szCs w:val="20"/>
                                  </w:rPr>
                                </w:pPr>
                              </w:p>
                            </w:sdtContent>
                          </w:sdt>
                        </w:txbxContent>
                      </v:textbox>
                      <w10:wrap type="tight"/>
                    </v:shape>
                  </w:pict>
                </mc:Fallback>
              </mc:AlternateContent>
            </w:r>
          </w:p>
        </w:tc>
      </w:tr>
      <w:tr w:rsidR="00EE6233" w:rsidRPr="001665BA" w14:paraId="62BAC66A" w14:textId="77777777" w:rsidTr="00173B08">
        <w:trPr>
          <w:gridAfter w:val="1"/>
          <w:wAfter w:w="301" w:type="pct"/>
          <w:trHeight w:val="358"/>
        </w:trPr>
        <w:tc>
          <w:tcPr>
            <w:tcW w:w="1431" w:type="pct"/>
          </w:tcPr>
          <w:p w14:paraId="4E8AF88D" w14:textId="77777777" w:rsidR="00B44AE4" w:rsidRPr="001665BA" w:rsidRDefault="00B44AE4" w:rsidP="00FB4F85">
            <w:pPr>
              <w:rPr>
                <w:noProof/>
                <w:lang w:val="en-GB"/>
              </w:rPr>
            </w:pPr>
          </w:p>
        </w:tc>
        <w:tc>
          <w:tcPr>
            <w:tcW w:w="1650" w:type="pct"/>
            <w:tcMar>
              <w:left w:w="288" w:type="dxa"/>
              <w:right w:w="0" w:type="dxa"/>
            </w:tcMar>
          </w:tcPr>
          <w:p w14:paraId="446E24E5" w14:textId="77777777" w:rsidR="00B44AE4" w:rsidRPr="001665BA" w:rsidRDefault="00B44AE4" w:rsidP="00984BB5">
            <w:pPr>
              <w:ind w:left="-294"/>
              <w:rPr>
                <w:noProof/>
                <w:lang w:val="en-GB"/>
              </w:rPr>
            </w:pPr>
          </w:p>
        </w:tc>
        <w:tc>
          <w:tcPr>
            <w:tcW w:w="1618" w:type="pct"/>
          </w:tcPr>
          <w:p w14:paraId="508A3FB4" w14:textId="77777777" w:rsidR="00B44AE4" w:rsidRPr="001665BA" w:rsidRDefault="00B44AE4" w:rsidP="00FB4F85">
            <w:pPr>
              <w:rPr>
                <w:noProof/>
                <w:lang w:val="en-GB"/>
              </w:rPr>
            </w:pPr>
          </w:p>
        </w:tc>
      </w:tr>
      <w:tr w:rsidR="00D47350" w:rsidRPr="001665BA" w14:paraId="4394D2CA" w14:textId="77777777" w:rsidTr="00EE6233">
        <w:trPr>
          <w:trHeight w:val="5066"/>
        </w:trPr>
        <w:tc>
          <w:tcPr>
            <w:tcW w:w="5000" w:type="pct"/>
            <w:gridSpan w:val="4"/>
            <w:shd w:val="clear" w:color="auto" w:fill="23316B" w:themeFill="text2"/>
            <w:vAlign w:val="center"/>
          </w:tcPr>
          <w:p w14:paraId="7B4DB516" w14:textId="7D1CAB6E" w:rsidR="00342A7D" w:rsidRDefault="00342A7D" w:rsidP="00342A7D">
            <w:pPr>
              <w:jc w:val="center"/>
              <w:rPr>
                <w:noProof/>
                <w:color w:val="00B050"/>
                <w:lang w:val="en-GB"/>
              </w:rPr>
            </w:pPr>
          </w:p>
          <w:p w14:paraId="69830FC2" w14:textId="500681F8" w:rsidR="00D47350" w:rsidRPr="00CD14CF" w:rsidRDefault="00D47350" w:rsidP="00EE6233">
            <w:pPr>
              <w:rPr>
                <w:noProof/>
                <w:color w:val="FFFFFF" w:themeColor="background1"/>
                <w:lang w:val="en-GB"/>
              </w:rPr>
            </w:pPr>
            <w:r w:rsidRPr="00CD14CF">
              <w:rPr>
                <w:b/>
                <w:bCs/>
                <w:noProof/>
                <w:color w:val="FFFFFF" w:themeColor="background1"/>
                <w:sz w:val="28"/>
                <w:szCs w:val="28"/>
                <w:lang w:val="en-GB"/>
              </w:rPr>
              <w:t xml:space="preserve">Here is </w:t>
            </w:r>
            <w:r w:rsidR="00342A7D" w:rsidRPr="00CD14CF">
              <w:rPr>
                <w:b/>
                <w:bCs/>
                <w:noProof/>
                <w:color w:val="FFFFFF" w:themeColor="background1"/>
                <w:sz w:val="28"/>
                <w:szCs w:val="28"/>
                <w:lang w:val="en-GB"/>
              </w:rPr>
              <w:t xml:space="preserve">what one of the GP Registars at </w:t>
            </w:r>
            <w:r w:rsidRPr="00CD14CF">
              <w:rPr>
                <w:b/>
                <w:bCs/>
                <w:noProof/>
                <w:color w:val="FFFFFF" w:themeColor="background1"/>
                <w:sz w:val="28"/>
                <w:szCs w:val="28"/>
                <w:lang w:val="en-GB"/>
              </w:rPr>
              <w:t xml:space="preserve">Little Horton Lane Medical Centre </w:t>
            </w:r>
            <w:r w:rsidR="00342A7D" w:rsidRPr="00CD14CF">
              <w:rPr>
                <w:b/>
                <w:bCs/>
                <w:noProof/>
                <w:color w:val="FFFFFF" w:themeColor="background1"/>
                <w:sz w:val="28"/>
                <w:szCs w:val="28"/>
                <w:lang w:val="en-GB"/>
              </w:rPr>
              <w:t>says about  their journey</w:t>
            </w:r>
            <w:r w:rsidR="00342A7D" w:rsidRPr="00CD14CF">
              <w:rPr>
                <w:noProof/>
                <w:color w:val="FFFFFF" w:themeColor="background1"/>
                <w:lang w:val="en-GB"/>
              </w:rPr>
              <w:t>….</w:t>
            </w:r>
          </w:p>
          <w:p w14:paraId="64007126" w14:textId="77777777" w:rsidR="00D47350" w:rsidRDefault="00D47350" w:rsidP="00342A7D">
            <w:pPr>
              <w:jc w:val="center"/>
              <w:rPr>
                <w:noProof/>
                <w:lang w:val="en-GB"/>
              </w:rPr>
            </w:pPr>
          </w:p>
          <w:p w14:paraId="4817469E" w14:textId="77777777" w:rsidR="00D47350" w:rsidRDefault="00D47350" w:rsidP="00342A7D">
            <w:pPr>
              <w:jc w:val="center"/>
              <w:rPr>
                <w:noProof/>
                <w:lang w:val="en-GB"/>
              </w:rPr>
            </w:pPr>
          </w:p>
          <w:p w14:paraId="1F34F996" w14:textId="23E089EE" w:rsidR="00D47350" w:rsidRPr="00CD14CF" w:rsidRDefault="00CD14CF" w:rsidP="00342A7D">
            <w:pPr>
              <w:jc w:val="center"/>
              <w:rPr>
                <w:color w:val="FFFFFF" w:themeColor="background1"/>
              </w:rPr>
            </w:pPr>
            <w:r>
              <w:rPr>
                <w:color w:val="FFFFFF" w:themeColor="background1"/>
              </w:rPr>
              <w:t>‘’</w:t>
            </w:r>
            <w:r w:rsidR="00D47350" w:rsidRPr="00CD14CF">
              <w:rPr>
                <w:color w:val="FFFFFF" w:themeColor="background1"/>
              </w:rPr>
              <w:t xml:space="preserve">As a GP registrar my experience of learning initially starts by shadowing different members of </w:t>
            </w:r>
            <w:r w:rsidR="00342A7D" w:rsidRPr="00CD14CF">
              <w:rPr>
                <w:color w:val="FFFFFF" w:themeColor="background1"/>
              </w:rPr>
              <w:t xml:space="preserve">  </w:t>
            </w:r>
            <w:r w:rsidR="00D47350" w:rsidRPr="00CD14CF">
              <w:rPr>
                <w:color w:val="FFFFFF" w:themeColor="background1"/>
              </w:rPr>
              <w:t>staff working at the Practice – Doctors, PAs, ACPs, Nurses, HCAs, admin staff, pharmacy staff. This allows me to gain a better understanding of how a Practice runs and how we try to help patients. After this shadowing experience, we are expected to see our own patients and discuss them with our senior colleagues. We will be assessed by senior colleagues in terms of how we speak to our patients and our examination skills. We receive regular teaching from Dr Patel, and we are encouraged to engage in quality improvement activities.</w:t>
            </w:r>
            <w:r>
              <w:rPr>
                <w:color w:val="FFFFFF" w:themeColor="background1"/>
              </w:rPr>
              <w:t>’’</w:t>
            </w:r>
          </w:p>
          <w:p w14:paraId="5A352337" w14:textId="77777777" w:rsidR="00D47350" w:rsidRDefault="00D47350" w:rsidP="00342A7D">
            <w:pPr>
              <w:jc w:val="center"/>
              <w:rPr>
                <w:noProof/>
                <w:lang w:val="en-GB"/>
              </w:rPr>
            </w:pPr>
          </w:p>
        </w:tc>
      </w:tr>
    </w:tbl>
    <w:p w14:paraId="18201090" w14:textId="77777777" w:rsidR="00370DAF" w:rsidRDefault="00370DAF" w:rsidP="009E13A4">
      <w:pPr>
        <w:tabs>
          <w:tab w:val="left" w:pos="9573"/>
        </w:tabs>
        <w:rPr>
          <w:noProof/>
          <w:lang w:val="en-GB"/>
        </w:rPr>
      </w:pPr>
    </w:p>
    <w:tbl>
      <w:tblPr>
        <w:tblStyle w:val="TableGrid"/>
        <w:tblW w:w="52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Header structure layout table"/>
      </w:tblPr>
      <w:tblGrid>
        <w:gridCol w:w="5512"/>
        <w:gridCol w:w="5507"/>
      </w:tblGrid>
      <w:tr w:rsidR="00173B08" w:rsidRPr="00173B08" w14:paraId="24D2CFDE" w14:textId="77777777" w:rsidTr="00A267B9">
        <w:trPr>
          <w:trHeight w:val="1242"/>
        </w:trPr>
        <w:tc>
          <w:tcPr>
            <w:tcW w:w="2501" w:type="pct"/>
            <w:shd w:val="clear" w:color="auto" w:fill="3E92CC" w:themeFill="accent1"/>
            <w:vAlign w:val="center"/>
          </w:tcPr>
          <w:p w14:paraId="70CAD3E1" w14:textId="77777777" w:rsidR="00173B08" w:rsidRPr="00173B08" w:rsidRDefault="00173B08" w:rsidP="00A267B9">
            <w:pPr>
              <w:pStyle w:val="Heading3"/>
              <w:rPr>
                <w:noProof/>
                <w:color w:val="6DAEDA" w:themeColor="accent2"/>
                <w:lang w:val="en-GB"/>
              </w:rPr>
            </w:pPr>
            <w:r w:rsidRPr="00173B08">
              <w:rPr>
                <w:rFonts w:ascii="Times New Roman" w:eastAsia="Calibri" w:hAnsi="Times New Roman" w:cs="Times New Roman"/>
                <w:iCs w:val="0"/>
                <w:noProof/>
                <w:color w:val="6DAEDA" w:themeColor="accent2"/>
                <w:lang w:val="en-GB" w:eastAsia="en-US"/>
              </w:rPr>
              <w:lastRenderedPageBreak/>
              <w:drawing>
                <wp:anchor distT="0" distB="0" distL="114300" distR="114300" simplePos="0" relativeHeight="251660288" behindDoc="0" locked="0" layoutInCell="1" allowOverlap="1" wp14:anchorId="467D4460" wp14:editId="4EB4F0B7">
                  <wp:simplePos x="0" y="0"/>
                  <wp:positionH relativeFrom="page">
                    <wp:posOffset>1905</wp:posOffset>
                  </wp:positionH>
                  <wp:positionV relativeFrom="paragraph">
                    <wp:posOffset>-4445</wp:posOffset>
                  </wp:positionV>
                  <wp:extent cx="1390650" cy="5041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50419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Times New Roman" w:eastAsia="Calibri" w:hAnsi="Times New Roman" w:cs="Times New Roman"/>
                  <w:iCs w:val="0"/>
                  <w:noProof/>
                  <w:color w:val="6DAEDA" w:themeColor="accent2"/>
                  <w:lang w:val="en-GB" w:eastAsia="en-US"/>
                </w:rPr>
                <w:alias w:val="Company"/>
                <w:tag w:val=""/>
                <w:id w:val="1888681426"/>
                <w:showingPlcHdr/>
                <w:dataBinding w:prefixMappings="xmlns:ns0='http://schemas.openxmlformats.org/officeDocument/2006/extended-properties' " w:xpath="/ns0:Properties[1]/ns0:Company[1]" w:storeItemID="{6668398D-A668-4E3E-A5EB-62B293D839F1}"/>
                <w:text/>
              </w:sdtPr>
              <w:sdtContent>
                <w:r w:rsidRPr="00173B08">
                  <w:rPr>
                    <w:rFonts w:ascii="Times New Roman" w:eastAsia="Calibri" w:hAnsi="Times New Roman" w:cs="Times New Roman"/>
                    <w:iCs w:val="0"/>
                    <w:noProof/>
                    <w:color w:val="6DAEDA" w:themeColor="accent2"/>
                    <w:lang w:val="en-GB" w:eastAsia="en-US"/>
                  </w:rPr>
                  <w:t xml:space="preserve">     </w:t>
                </w:r>
              </w:sdtContent>
            </w:sdt>
          </w:p>
        </w:tc>
        <w:tc>
          <w:tcPr>
            <w:tcW w:w="2499" w:type="pct"/>
            <w:shd w:val="clear" w:color="auto" w:fill="3E92CC" w:themeFill="accent1"/>
            <w:vAlign w:val="center"/>
          </w:tcPr>
          <w:p w14:paraId="302F6217" w14:textId="77777777" w:rsidR="00173B08" w:rsidRPr="00173B08" w:rsidRDefault="00173B08" w:rsidP="00A267B9">
            <w:pPr>
              <w:pStyle w:val="Heading3"/>
              <w:jc w:val="right"/>
              <w:rPr>
                <w:noProof/>
                <w:color w:val="6DAEDA" w:themeColor="accent2"/>
                <w:lang w:val="en-GB"/>
              </w:rPr>
            </w:pPr>
            <w:r w:rsidRPr="00173B08">
              <w:rPr>
                <w:noProof/>
                <w:color w:val="FFFFFF" w:themeColor="background1"/>
                <w:lang w:val="en-GB"/>
              </w:rPr>
              <w:t>June 2024</w:t>
            </w:r>
          </w:p>
        </w:tc>
      </w:tr>
    </w:tbl>
    <w:p w14:paraId="3CF3CD56" w14:textId="77777777" w:rsidR="00173B08" w:rsidRDefault="00173B08" w:rsidP="009E13A4">
      <w:pPr>
        <w:tabs>
          <w:tab w:val="left" w:pos="9573"/>
        </w:tabs>
        <w:rPr>
          <w:noProof/>
          <w:lang w:val="en-GB"/>
        </w:rPr>
      </w:pPr>
    </w:p>
    <w:p w14:paraId="6325A78E" w14:textId="7A88B6E0" w:rsidR="00173B08" w:rsidRDefault="009C5F95" w:rsidP="009E13A4">
      <w:pPr>
        <w:tabs>
          <w:tab w:val="left" w:pos="9573"/>
        </w:tabs>
        <w:rPr>
          <w:noProof/>
          <w:lang w:val="en-GB"/>
        </w:rPr>
      </w:pPr>
      <w:r>
        <w:rPr>
          <w:noProof/>
        </w:rPr>
        <w:drawing>
          <wp:anchor distT="0" distB="0" distL="114300" distR="114300" simplePos="0" relativeHeight="251662336" behindDoc="1" locked="0" layoutInCell="1" allowOverlap="1" wp14:anchorId="25670CE2" wp14:editId="1425DCAC">
            <wp:simplePos x="0" y="0"/>
            <wp:positionH relativeFrom="column">
              <wp:posOffset>1579092</wp:posOffset>
            </wp:positionH>
            <wp:positionV relativeFrom="paragraph">
              <wp:posOffset>4795</wp:posOffset>
            </wp:positionV>
            <wp:extent cx="4471101" cy="1876169"/>
            <wp:effectExtent l="0" t="0" r="5715" b="0"/>
            <wp:wrapTight wrapText="bothSides">
              <wp:wrapPolygon edited="0">
                <wp:start x="0" y="0"/>
                <wp:lineTo x="0" y="21278"/>
                <wp:lineTo x="21536" y="21278"/>
                <wp:lineTo x="21536" y="0"/>
                <wp:lineTo x="0" y="0"/>
              </wp:wrapPolygon>
            </wp:wrapTight>
            <wp:docPr id="2" name="Picture 2" descr="It`s Time To Celebrate. Lettering Phrase. Design Element For Po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 Time To Celebrate. Lettering Phrase. Design Element For Poster ..."/>
                    <pic:cNvPicPr>
                      <a:picLocks noChangeAspect="1" noChangeArrowheads="1"/>
                    </pic:cNvPicPr>
                  </pic:nvPicPr>
                  <pic:blipFill rotWithShape="1">
                    <a:blip r:embed="rId12">
                      <a:extLst>
                        <a:ext uri="{28A0092B-C50C-407E-A947-70E740481C1C}">
                          <a14:useLocalDpi xmlns:a14="http://schemas.microsoft.com/office/drawing/2010/main" val="0"/>
                        </a:ext>
                      </a:extLst>
                    </a:blip>
                    <a:srcRect b="10167"/>
                    <a:stretch/>
                  </pic:blipFill>
                  <pic:spPr bwMode="auto">
                    <a:xfrm>
                      <a:off x="0" y="0"/>
                      <a:ext cx="4471101" cy="18761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71E9">
        <w:rPr>
          <w:noProof/>
          <w:lang w:val="en-GB"/>
        </w:rPr>
        <w:t xml:space="preserve">                                                                </w:t>
      </w:r>
    </w:p>
    <w:p w14:paraId="4946751A" w14:textId="6DE7B3D6" w:rsidR="00173B08" w:rsidRDefault="00173B08" w:rsidP="009E13A4">
      <w:pPr>
        <w:tabs>
          <w:tab w:val="left" w:pos="9573"/>
        </w:tabs>
        <w:rPr>
          <w:noProof/>
          <w:lang w:val="en-GB"/>
        </w:rPr>
      </w:pPr>
    </w:p>
    <w:p w14:paraId="7A5AE23A" w14:textId="580ED4FD" w:rsidR="00B74F2E" w:rsidRDefault="00B74F2E" w:rsidP="009E13A4">
      <w:pPr>
        <w:tabs>
          <w:tab w:val="left" w:pos="9573"/>
        </w:tabs>
        <w:rPr>
          <w:noProof/>
          <w:lang w:val="en-GB"/>
        </w:rPr>
      </w:pPr>
    </w:p>
    <w:p w14:paraId="7032483E" w14:textId="78A8F304" w:rsidR="00B74F2E" w:rsidRDefault="00B74F2E" w:rsidP="009E13A4">
      <w:pPr>
        <w:tabs>
          <w:tab w:val="left" w:pos="9573"/>
        </w:tabs>
        <w:rPr>
          <w:noProof/>
          <w:lang w:val="en-GB"/>
        </w:rPr>
      </w:pPr>
    </w:p>
    <w:p w14:paraId="42263A1E" w14:textId="09BEDF49" w:rsidR="00173B08" w:rsidRDefault="00173B08" w:rsidP="009E13A4">
      <w:pPr>
        <w:tabs>
          <w:tab w:val="left" w:pos="9573"/>
        </w:tabs>
        <w:rPr>
          <w:noProof/>
          <w:lang w:val="en-GB"/>
        </w:rPr>
      </w:pPr>
    </w:p>
    <w:p w14:paraId="2F8CBF25" w14:textId="33C1E18C" w:rsidR="00B74F2E" w:rsidRDefault="00B74F2E" w:rsidP="009E13A4">
      <w:pPr>
        <w:tabs>
          <w:tab w:val="left" w:pos="9573"/>
        </w:tabs>
        <w:rPr>
          <w:noProof/>
          <w:lang w:val="en-GB"/>
        </w:rPr>
      </w:pPr>
    </w:p>
    <w:p w14:paraId="6560DDA6" w14:textId="77777777" w:rsidR="00B74F2E" w:rsidRDefault="00B74F2E" w:rsidP="009E13A4">
      <w:pPr>
        <w:tabs>
          <w:tab w:val="left" w:pos="9573"/>
        </w:tabs>
        <w:rPr>
          <w:noProof/>
          <w:lang w:val="en-GB"/>
        </w:rPr>
      </w:pPr>
    </w:p>
    <w:p w14:paraId="38C8EA3D" w14:textId="57356C35" w:rsidR="009C5F95" w:rsidRPr="009C5F95" w:rsidRDefault="00B74F2E" w:rsidP="009E13A4">
      <w:pPr>
        <w:tabs>
          <w:tab w:val="left" w:pos="9573"/>
        </w:tabs>
        <w:rPr>
          <w:noProof/>
          <w:color w:val="002060"/>
          <w:lang w:val="en-GB"/>
        </w:rPr>
      </w:pPr>
      <w:r w:rsidRPr="009C5F95">
        <w:rPr>
          <w:noProof/>
          <w:color w:val="002060"/>
          <w:lang w:val="en-GB"/>
        </w:rPr>
        <w:t xml:space="preserve">As </w:t>
      </w:r>
      <w:r w:rsidR="00EB0A7A" w:rsidRPr="009C5F95">
        <w:rPr>
          <w:noProof/>
          <w:color w:val="002060"/>
          <w:lang w:val="en-GB"/>
        </w:rPr>
        <w:t xml:space="preserve">Ramadan approaches, </w:t>
      </w:r>
      <w:r w:rsidRPr="009C5F95">
        <w:rPr>
          <w:noProof/>
          <w:color w:val="002060"/>
          <w:lang w:val="en-GB"/>
        </w:rPr>
        <w:t>Horton PCN would like to take this opportunity and wish an amazing  Eid Mubarak to everyone who celebrates</w:t>
      </w:r>
      <w:r w:rsidR="009C5F95" w:rsidRPr="009C5F95">
        <w:rPr>
          <w:noProof/>
          <w:color w:val="002060"/>
          <w:lang w:val="en-GB"/>
        </w:rPr>
        <w:t>!!</w:t>
      </w:r>
    </w:p>
    <w:p w14:paraId="1041E550" w14:textId="109ED4CD" w:rsidR="009C5F95" w:rsidRDefault="009C5F95" w:rsidP="009E13A4">
      <w:pPr>
        <w:tabs>
          <w:tab w:val="left" w:pos="9573"/>
        </w:tabs>
        <w:rPr>
          <w:noProof/>
          <w:lang w:val="en-GB"/>
        </w:rPr>
      </w:pPr>
    </w:p>
    <w:p w14:paraId="65CFF138" w14:textId="3C1F1FE9" w:rsidR="009C5F95" w:rsidRDefault="009C5F95" w:rsidP="009E13A4">
      <w:pPr>
        <w:tabs>
          <w:tab w:val="left" w:pos="9573"/>
        </w:tabs>
        <w:rPr>
          <w:noProof/>
          <w:lang w:val="en-GB"/>
        </w:rPr>
      </w:pPr>
      <w:r>
        <w:rPr>
          <w:noProof/>
        </w:rPr>
        <w:drawing>
          <wp:anchor distT="0" distB="0" distL="114300" distR="114300" simplePos="0" relativeHeight="251661312" behindDoc="1" locked="0" layoutInCell="1" allowOverlap="1" wp14:anchorId="1AE688C0" wp14:editId="28461F9E">
            <wp:simplePos x="0" y="0"/>
            <wp:positionH relativeFrom="column">
              <wp:posOffset>1598010</wp:posOffset>
            </wp:positionH>
            <wp:positionV relativeFrom="paragraph">
              <wp:posOffset>35297</wp:posOffset>
            </wp:positionV>
            <wp:extent cx="4082699" cy="2629688"/>
            <wp:effectExtent l="0" t="0" r="0" b="0"/>
            <wp:wrapTight wrapText="bothSides">
              <wp:wrapPolygon edited="0">
                <wp:start x="0" y="0"/>
                <wp:lineTo x="0" y="21438"/>
                <wp:lineTo x="21469" y="21438"/>
                <wp:lineTo x="21469" y="0"/>
                <wp:lineTo x="0" y="0"/>
              </wp:wrapPolygon>
            </wp:wrapTight>
            <wp:docPr id="4" name="Picture 4" descr="Eid al-Fitr: Best 101+ Eid Mubarak 2024 Greetings Images - GSMAre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d al-Fitr: Best 101+ Eid Mubarak 2024 Greetings Images - GSMArena.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2699" cy="2629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872D7" w14:textId="77777777" w:rsidR="003443BC" w:rsidRPr="003443BC" w:rsidRDefault="003443BC" w:rsidP="003443BC">
      <w:pPr>
        <w:rPr>
          <w:lang w:val="en-GB"/>
        </w:rPr>
      </w:pPr>
    </w:p>
    <w:p w14:paraId="274C4202" w14:textId="77777777" w:rsidR="003443BC" w:rsidRPr="003443BC" w:rsidRDefault="003443BC" w:rsidP="003443BC">
      <w:pPr>
        <w:rPr>
          <w:lang w:val="en-GB"/>
        </w:rPr>
      </w:pPr>
    </w:p>
    <w:p w14:paraId="4732D757" w14:textId="77777777" w:rsidR="003443BC" w:rsidRPr="003443BC" w:rsidRDefault="003443BC" w:rsidP="003443BC">
      <w:pPr>
        <w:rPr>
          <w:lang w:val="en-GB"/>
        </w:rPr>
      </w:pPr>
    </w:p>
    <w:p w14:paraId="248C8533" w14:textId="77777777" w:rsidR="003443BC" w:rsidRPr="003443BC" w:rsidRDefault="003443BC" w:rsidP="003443BC">
      <w:pPr>
        <w:rPr>
          <w:lang w:val="en-GB"/>
        </w:rPr>
      </w:pPr>
    </w:p>
    <w:p w14:paraId="24876033" w14:textId="77777777" w:rsidR="003443BC" w:rsidRPr="003443BC" w:rsidRDefault="003443BC" w:rsidP="003443BC">
      <w:pPr>
        <w:rPr>
          <w:lang w:val="en-GB"/>
        </w:rPr>
      </w:pPr>
    </w:p>
    <w:p w14:paraId="36DC2DD6" w14:textId="77777777" w:rsidR="003443BC" w:rsidRPr="003443BC" w:rsidRDefault="003443BC" w:rsidP="003443BC">
      <w:pPr>
        <w:rPr>
          <w:lang w:val="en-GB"/>
        </w:rPr>
      </w:pPr>
    </w:p>
    <w:p w14:paraId="59604EF0" w14:textId="77777777" w:rsidR="003443BC" w:rsidRPr="003443BC" w:rsidRDefault="003443BC" w:rsidP="003443BC">
      <w:pPr>
        <w:rPr>
          <w:lang w:val="en-GB"/>
        </w:rPr>
      </w:pPr>
    </w:p>
    <w:p w14:paraId="32CF4B8B" w14:textId="77777777" w:rsidR="003443BC" w:rsidRPr="003443BC" w:rsidRDefault="003443BC" w:rsidP="003443BC">
      <w:pPr>
        <w:rPr>
          <w:lang w:val="en-GB"/>
        </w:rPr>
      </w:pPr>
    </w:p>
    <w:p w14:paraId="59D7D316" w14:textId="77777777" w:rsidR="003443BC" w:rsidRPr="003443BC" w:rsidRDefault="003443BC" w:rsidP="003443BC">
      <w:pPr>
        <w:rPr>
          <w:lang w:val="en-GB"/>
        </w:rPr>
      </w:pPr>
    </w:p>
    <w:p w14:paraId="2567862C" w14:textId="77777777" w:rsidR="003443BC" w:rsidRDefault="003443BC" w:rsidP="003443BC">
      <w:pPr>
        <w:rPr>
          <w:noProof/>
          <w:lang w:val="en-GB"/>
        </w:rPr>
      </w:pPr>
    </w:p>
    <w:p w14:paraId="61365609" w14:textId="1E1A11A3" w:rsidR="003443BC" w:rsidRDefault="003443BC" w:rsidP="003443BC">
      <w:pPr>
        <w:rPr>
          <w:lang w:val="en-GB"/>
        </w:rPr>
      </w:pPr>
      <w:r>
        <w:rPr>
          <w:lang w:val="en-GB"/>
        </w:rPr>
        <w:t xml:space="preserve">Please note, if there is anything anyone would like to be included on the next </w:t>
      </w:r>
      <w:r w:rsidR="00FE3EB7">
        <w:rPr>
          <w:lang w:val="en-GB"/>
        </w:rPr>
        <w:t xml:space="preserve">Horton </w:t>
      </w:r>
      <w:r>
        <w:rPr>
          <w:lang w:val="en-GB"/>
        </w:rPr>
        <w:t xml:space="preserve">PCN Newsletter to send a quick email to PCN Care Coordinator (Sandrine Ake) on the email below. </w:t>
      </w:r>
    </w:p>
    <w:p w14:paraId="5EC5C4B3" w14:textId="032E4512" w:rsidR="003443BC" w:rsidRDefault="00000000" w:rsidP="003443BC">
      <w:pPr>
        <w:rPr>
          <w:lang w:val="en-GB"/>
        </w:rPr>
      </w:pPr>
      <w:hyperlink r:id="rId14" w:history="1">
        <w:r w:rsidR="003443BC" w:rsidRPr="00143338">
          <w:rPr>
            <w:rStyle w:val="Hyperlink"/>
            <w:lang w:val="en-GB"/>
          </w:rPr>
          <w:t>Sandrine.Ake@bradford.nhs.uk</w:t>
        </w:r>
      </w:hyperlink>
    </w:p>
    <w:p w14:paraId="442CED65" w14:textId="77777777" w:rsidR="003443BC" w:rsidRPr="003443BC" w:rsidRDefault="003443BC" w:rsidP="003443BC">
      <w:pPr>
        <w:rPr>
          <w:lang w:val="en-GB"/>
        </w:rPr>
      </w:pPr>
    </w:p>
    <w:sectPr w:rsidR="003443BC" w:rsidRPr="003443BC" w:rsidSect="0004378F">
      <w:footerReference w:type="default" r:id="rId15"/>
      <w:headerReference w:type="first" r:id="rId16"/>
      <w:footerReference w:type="first" r:id="rId17"/>
      <w:type w:val="continuous"/>
      <w:pgSz w:w="11906" w:h="16838" w:code="9"/>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7E7F" w14:textId="77777777" w:rsidR="00887D33" w:rsidRDefault="00887D33">
      <w:pPr>
        <w:spacing w:after="0" w:line="240" w:lineRule="auto"/>
      </w:pPr>
      <w:r>
        <w:separator/>
      </w:r>
    </w:p>
  </w:endnote>
  <w:endnote w:type="continuationSeparator" w:id="0">
    <w:p w14:paraId="706700F0" w14:textId="77777777" w:rsidR="00887D33" w:rsidRDefault="0088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04CD" w14:textId="77777777" w:rsidR="00370DAF" w:rsidRPr="001665BA" w:rsidRDefault="00370DAF" w:rsidP="00A5487A">
    <w:pPr>
      <w:pStyle w:val="Footer"/>
      <w:spacing w:before="0" w:after="0"/>
      <w:rPr>
        <w:noProof/>
        <w:sz w:val="2"/>
        <w:szCs w:val="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E43A" w14:textId="77777777" w:rsidR="00370DAF" w:rsidRPr="001665BA" w:rsidRDefault="00370DAF" w:rsidP="00A5487A">
    <w:pPr>
      <w:pStyle w:val="Footer"/>
      <w:spacing w:before="0" w:after="0"/>
      <w:rPr>
        <w:noProof/>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B864" w14:textId="77777777" w:rsidR="00887D33" w:rsidRDefault="00887D33">
      <w:pPr>
        <w:spacing w:after="0" w:line="240" w:lineRule="auto"/>
      </w:pPr>
      <w:r>
        <w:separator/>
      </w:r>
    </w:p>
  </w:footnote>
  <w:footnote w:type="continuationSeparator" w:id="0">
    <w:p w14:paraId="3CBAF6B5" w14:textId="77777777" w:rsidR="00887D33" w:rsidRDefault="0088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E92CC" w:themeFill="accent1"/>
      <w:tblCellMar>
        <w:left w:w="288" w:type="dxa"/>
        <w:right w:w="288" w:type="dxa"/>
      </w:tblCellMar>
      <w:tblLook w:val="04A0" w:firstRow="1" w:lastRow="0" w:firstColumn="1" w:lastColumn="0" w:noHBand="0" w:noVBand="1"/>
      <w:tblDescription w:val="Header structure layout table"/>
    </w:tblPr>
    <w:tblGrid>
      <w:gridCol w:w="5512"/>
      <w:gridCol w:w="5507"/>
    </w:tblGrid>
    <w:tr w:rsidR="00173B08" w:rsidRPr="00173B08" w14:paraId="1710ECD8" w14:textId="77777777" w:rsidTr="007010E0">
      <w:trPr>
        <w:trHeight w:val="1242"/>
      </w:trPr>
      <w:tc>
        <w:tcPr>
          <w:tcW w:w="2501" w:type="pct"/>
          <w:shd w:val="clear" w:color="auto" w:fill="3E92CC" w:themeFill="accent1"/>
          <w:vAlign w:val="center"/>
        </w:tcPr>
        <w:p w14:paraId="1C40B417" w14:textId="293423DC" w:rsidR="0022036F" w:rsidRPr="00173B08" w:rsidRDefault="007010E0" w:rsidP="0022036F">
          <w:pPr>
            <w:pStyle w:val="Heading3"/>
            <w:rPr>
              <w:noProof/>
              <w:color w:val="6DAEDA" w:themeColor="accent2"/>
              <w:lang w:val="en-GB"/>
            </w:rPr>
          </w:pPr>
          <w:bookmarkStart w:id="0" w:name="_Hlk168576598"/>
          <w:r w:rsidRPr="00173B08">
            <w:rPr>
              <w:rFonts w:ascii="Times New Roman" w:eastAsia="Calibri" w:hAnsi="Times New Roman" w:cs="Times New Roman"/>
              <w:iCs w:val="0"/>
              <w:noProof/>
              <w:color w:val="6DAEDA" w:themeColor="accent2"/>
              <w:lang w:val="en-GB" w:eastAsia="en-US"/>
            </w:rPr>
            <w:drawing>
              <wp:anchor distT="0" distB="0" distL="114300" distR="114300" simplePos="0" relativeHeight="251659264" behindDoc="0" locked="0" layoutInCell="1" allowOverlap="1" wp14:anchorId="7BED6244" wp14:editId="12A1B1EB">
                <wp:simplePos x="0" y="0"/>
                <wp:positionH relativeFrom="page">
                  <wp:posOffset>1905</wp:posOffset>
                </wp:positionH>
                <wp:positionV relativeFrom="paragraph">
                  <wp:posOffset>-4445</wp:posOffset>
                </wp:positionV>
                <wp:extent cx="1390650" cy="504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04190"/>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Times New Roman" w:eastAsia="Calibri" w:hAnsi="Times New Roman" w:cs="Times New Roman"/>
                <w:iCs w:val="0"/>
                <w:noProof/>
                <w:color w:val="6DAEDA" w:themeColor="accent2"/>
                <w:lang w:val="en-GB" w:eastAsia="en-US"/>
              </w:rPr>
              <w:alias w:val="Company"/>
              <w:tag w:val=""/>
              <w:id w:val="-2058073088"/>
              <w:showingPlcHdr/>
              <w:dataBinding w:prefixMappings="xmlns:ns0='http://schemas.openxmlformats.org/officeDocument/2006/extended-properties' " w:xpath="/ns0:Properties[1]/ns0:Company[1]" w:storeItemID="{6668398D-A668-4E3E-A5EB-62B293D839F1}"/>
              <w:text/>
            </w:sdtPr>
            <w:sdtContent>
              <w:r w:rsidR="004C1D35" w:rsidRPr="00173B08">
                <w:rPr>
                  <w:rFonts w:ascii="Times New Roman" w:eastAsia="Calibri" w:hAnsi="Times New Roman" w:cs="Times New Roman"/>
                  <w:iCs w:val="0"/>
                  <w:noProof/>
                  <w:color w:val="6DAEDA" w:themeColor="accent2"/>
                  <w:lang w:val="en-GB" w:eastAsia="en-US"/>
                </w:rPr>
                <w:t xml:space="preserve">     </w:t>
              </w:r>
            </w:sdtContent>
          </w:sdt>
        </w:p>
      </w:tc>
      <w:tc>
        <w:tcPr>
          <w:tcW w:w="2499" w:type="pct"/>
          <w:shd w:val="clear" w:color="auto" w:fill="3E92CC" w:themeFill="accent1"/>
          <w:vAlign w:val="center"/>
        </w:tcPr>
        <w:p w14:paraId="7949961E" w14:textId="7EB598D8" w:rsidR="0022036F" w:rsidRPr="00173B08" w:rsidRDefault="003862ED" w:rsidP="0022036F">
          <w:pPr>
            <w:pStyle w:val="Heading3"/>
            <w:jc w:val="right"/>
            <w:rPr>
              <w:noProof/>
              <w:color w:val="6DAEDA" w:themeColor="accent2"/>
              <w:lang w:val="en-GB"/>
            </w:rPr>
          </w:pPr>
          <w:r w:rsidRPr="00173B08">
            <w:rPr>
              <w:noProof/>
              <w:color w:val="FFFFFF" w:themeColor="background1"/>
              <w:lang w:val="en-GB"/>
            </w:rPr>
            <w:t>June</w:t>
          </w:r>
          <w:r w:rsidR="007010E0" w:rsidRPr="00173B08">
            <w:rPr>
              <w:noProof/>
              <w:color w:val="FFFFFF" w:themeColor="background1"/>
              <w:lang w:val="en-GB"/>
            </w:rPr>
            <w:t xml:space="preserve"> 2024</w:t>
          </w:r>
        </w:p>
      </w:tc>
    </w:tr>
    <w:bookmarkEnd w:id="0"/>
  </w:tbl>
  <w:p w14:paraId="7F5ADC54" w14:textId="77777777" w:rsidR="00370DAF" w:rsidRPr="001665BA" w:rsidRDefault="00370DAF" w:rsidP="00AB3054">
    <w:pPr>
      <w:pStyle w:val="Header"/>
      <w:rPr>
        <w:noProof/>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E0"/>
    <w:rsid w:val="0004378F"/>
    <w:rsid w:val="000B7DB6"/>
    <w:rsid w:val="001665BA"/>
    <w:rsid w:val="00173B08"/>
    <w:rsid w:val="00176BB7"/>
    <w:rsid w:val="001F4878"/>
    <w:rsid w:val="0022036F"/>
    <w:rsid w:val="0023727E"/>
    <w:rsid w:val="002D2945"/>
    <w:rsid w:val="00304205"/>
    <w:rsid w:val="0033156F"/>
    <w:rsid w:val="00342A7D"/>
    <w:rsid w:val="003443BC"/>
    <w:rsid w:val="00370DAF"/>
    <w:rsid w:val="00385FC5"/>
    <w:rsid w:val="003862ED"/>
    <w:rsid w:val="00395A9F"/>
    <w:rsid w:val="003E0362"/>
    <w:rsid w:val="004219C9"/>
    <w:rsid w:val="00442D2E"/>
    <w:rsid w:val="004766A7"/>
    <w:rsid w:val="004871E9"/>
    <w:rsid w:val="004C1D35"/>
    <w:rsid w:val="004C681E"/>
    <w:rsid w:val="004D1D94"/>
    <w:rsid w:val="004F181F"/>
    <w:rsid w:val="00530D4A"/>
    <w:rsid w:val="005B7DC5"/>
    <w:rsid w:val="007010E0"/>
    <w:rsid w:val="00771380"/>
    <w:rsid w:val="0078349E"/>
    <w:rsid w:val="0079516D"/>
    <w:rsid w:val="007E7E91"/>
    <w:rsid w:val="00831DB0"/>
    <w:rsid w:val="008550E7"/>
    <w:rsid w:val="00887D33"/>
    <w:rsid w:val="0091123D"/>
    <w:rsid w:val="00946AFB"/>
    <w:rsid w:val="00951E6D"/>
    <w:rsid w:val="0095379C"/>
    <w:rsid w:val="00984BB5"/>
    <w:rsid w:val="009C5F95"/>
    <w:rsid w:val="009E13A4"/>
    <w:rsid w:val="00A03D55"/>
    <w:rsid w:val="00A4351E"/>
    <w:rsid w:val="00A5487A"/>
    <w:rsid w:val="00AA1EEA"/>
    <w:rsid w:val="00AB3054"/>
    <w:rsid w:val="00AD298E"/>
    <w:rsid w:val="00B32AF2"/>
    <w:rsid w:val="00B43864"/>
    <w:rsid w:val="00B44AE4"/>
    <w:rsid w:val="00B4572E"/>
    <w:rsid w:val="00B73642"/>
    <w:rsid w:val="00B74F2E"/>
    <w:rsid w:val="00B76712"/>
    <w:rsid w:val="00BC2E14"/>
    <w:rsid w:val="00C70286"/>
    <w:rsid w:val="00C82EA7"/>
    <w:rsid w:val="00CD14CF"/>
    <w:rsid w:val="00CE0CA7"/>
    <w:rsid w:val="00D47350"/>
    <w:rsid w:val="00DA53B8"/>
    <w:rsid w:val="00DF1B79"/>
    <w:rsid w:val="00E0119A"/>
    <w:rsid w:val="00E3461D"/>
    <w:rsid w:val="00E40B3A"/>
    <w:rsid w:val="00E76A72"/>
    <w:rsid w:val="00E77AC0"/>
    <w:rsid w:val="00EB0A7A"/>
    <w:rsid w:val="00EB2BB8"/>
    <w:rsid w:val="00EE6233"/>
    <w:rsid w:val="00F64D09"/>
    <w:rsid w:val="00FB2537"/>
    <w:rsid w:val="00FB4F85"/>
    <w:rsid w:val="00FC469C"/>
    <w:rsid w:val="00FD09E1"/>
    <w:rsid w:val="00FE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B490D"/>
  <w15:chartTrackingRefBased/>
  <w15:docId w15:val="{0FDF5926-66DB-4544-A543-32C027D4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B6"/>
    <w:rPr>
      <w:color w:val="0D0D0D" w:themeColor="text1"/>
    </w:rPr>
  </w:style>
  <w:style w:type="paragraph" w:styleId="Heading1">
    <w:name w:val="heading 1"/>
    <w:basedOn w:val="Normal"/>
    <w:next w:val="Normal"/>
    <w:link w:val="Heading1Char"/>
    <w:uiPriority w:val="9"/>
    <w:qFormat/>
    <w:rsid w:val="00304205"/>
    <w:pPr>
      <w:keepNext/>
      <w:keepLines/>
      <w:spacing w:after="0" w:line="240" w:lineRule="auto"/>
      <w:outlineLvl w:val="0"/>
    </w:pPr>
    <w:rPr>
      <w:rFonts w:eastAsiaTheme="majorEastAsia" w:cstheme="majorBidi"/>
      <w:b/>
      <w:color w:val="3188C3" w:themeColor="accent2" w:themeShade="BF"/>
      <w:sz w:val="48"/>
      <w:szCs w:val="32"/>
    </w:rPr>
  </w:style>
  <w:style w:type="paragraph" w:styleId="Heading2">
    <w:name w:val="heading 2"/>
    <w:basedOn w:val="Normal"/>
    <w:next w:val="Normal"/>
    <w:link w:val="Heading2Char"/>
    <w:uiPriority w:val="9"/>
    <w:unhideWhenUsed/>
    <w:qFormat/>
    <w:rsid w:val="004766A7"/>
    <w:pPr>
      <w:keepNext/>
      <w:keepLines/>
      <w:spacing w:before="240" w:after="0" w:line="240" w:lineRule="auto"/>
      <w:outlineLvl w:val="1"/>
    </w:pPr>
    <w:rPr>
      <w:rFonts w:eastAsiaTheme="majorEastAsia" w:cstheme="majorBidi"/>
      <w:caps/>
      <w:color w:val="3188C3" w:themeColor="accent2" w:themeShade="BF"/>
      <w:sz w:val="28"/>
      <w:szCs w:val="26"/>
    </w:rPr>
  </w:style>
  <w:style w:type="paragraph" w:styleId="Heading3">
    <w:name w:val="heading 3"/>
    <w:basedOn w:val="Normal"/>
    <w:next w:val="Normal"/>
    <w:link w:val="Heading3Char"/>
    <w:uiPriority w:val="9"/>
    <w:unhideWhenUsed/>
    <w:qFormat/>
    <w:rsid w:val="004F181F"/>
    <w:pPr>
      <w:spacing w:after="0" w:line="240" w:lineRule="auto"/>
      <w:outlineLvl w:val="2"/>
    </w:pPr>
    <w:rPr>
      <w:rFonts w:asciiTheme="majorHAnsi" w:eastAsiaTheme="majorEastAsia" w:hAnsiTheme="majorHAnsi" w:cstheme="majorBidi"/>
      <w:iCs/>
      <w:color w:val="3E92CC" w:themeColor="accent1"/>
    </w:rPr>
  </w:style>
  <w:style w:type="paragraph" w:styleId="Heading4">
    <w:name w:val="heading 4"/>
    <w:basedOn w:val="Normal"/>
    <w:next w:val="Normal"/>
    <w:link w:val="Heading4Char"/>
    <w:uiPriority w:val="9"/>
    <w:unhideWhenUsed/>
    <w:qFormat/>
    <w:rsid w:val="009E13A4"/>
    <w:pPr>
      <w:keepNext/>
      <w:keepLines/>
      <w:spacing w:after="0" w:line="240" w:lineRule="auto"/>
      <w:outlineLvl w:val="3"/>
    </w:pPr>
    <w:rPr>
      <w:rFonts w:eastAsiaTheme="majorEastAsia" w:cstheme="majorBidi"/>
      <w:iCs/>
      <w:caps/>
      <w:spacing w:val="10"/>
      <w:sz w:val="20"/>
    </w:rPr>
  </w:style>
  <w:style w:type="paragraph" w:styleId="Heading5">
    <w:name w:val="heading 5"/>
    <w:basedOn w:val="Normal"/>
    <w:next w:val="Normal"/>
    <w:link w:val="Heading5Char"/>
    <w:uiPriority w:val="9"/>
    <w:unhideWhenUsed/>
    <w:qFormat/>
    <w:pPr>
      <w:keepNext/>
      <w:keepLines/>
      <w:pBdr>
        <w:top w:val="single" w:sz="8" w:space="3" w:color="3E92CC" w:themeColor="accent1"/>
        <w:bottom w:val="single" w:sz="8" w:space="3" w:color="3E92CC" w:themeColor="accent1"/>
      </w:pBdr>
      <w:shd w:val="clear" w:color="auto" w:fill="3E92CC" w:themeFill="accent1"/>
      <w:spacing w:before="200" w:after="200" w:line="240" w:lineRule="auto"/>
      <w:jc w:val="center"/>
      <w:outlineLvl w:val="4"/>
    </w:pPr>
    <w:rPr>
      <w:rFonts w:asciiTheme="majorHAnsi" w:eastAsiaTheme="majorEastAsia" w:hAnsiTheme="majorHAnsi" w:cstheme="majorBidi"/>
      <w:caps/>
      <w:color w:val="FFFFFF" w:themeColor="background1"/>
    </w:rPr>
  </w:style>
  <w:style w:type="paragraph" w:styleId="Heading6">
    <w:name w:val="heading 6"/>
    <w:basedOn w:val="Normal"/>
    <w:next w:val="Normal"/>
    <w:link w:val="Heading6Char"/>
    <w:uiPriority w:val="9"/>
    <w:unhideWhenUsed/>
    <w:qFormat/>
    <w:rsid w:val="00304205"/>
    <w:pPr>
      <w:keepNext/>
      <w:keepLines/>
      <w:spacing w:before="120" w:line="240" w:lineRule="auto"/>
      <w:outlineLvl w:val="5"/>
    </w:pPr>
    <w:rPr>
      <w:rFonts w:eastAsiaTheme="majorEastAsia" w:cstheme="majorBidi"/>
      <w:b/>
      <w:color w:val="3E92CC" w:themeColor="accent1"/>
      <w:spacing w:val="20"/>
      <w:sz w:val="28"/>
    </w:rPr>
  </w:style>
  <w:style w:type="paragraph" w:styleId="Heading7">
    <w:name w:val="heading 7"/>
    <w:basedOn w:val="Normal"/>
    <w:next w:val="Normal"/>
    <w:link w:val="Heading7Char"/>
    <w:uiPriority w:val="9"/>
    <w:unhideWhenUsed/>
    <w:qFormat/>
    <w:rsid w:val="00951E6D"/>
    <w:pPr>
      <w:keepNext/>
      <w:keepLines/>
      <w:spacing w:after="0" w:line="240" w:lineRule="auto"/>
      <w:outlineLvl w:val="6"/>
    </w:pPr>
    <w:rPr>
      <w:rFonts w:asciiTheme="majorHAnsi" w:eastAsiaTheme="majorEastAsia" w:hAnsiTheme="majorHAnsi" w:cstheme="majorBidi"/>
      <w:b/>
      <w:i/>
      <w:iCs/>
      <w:color w:val="3E92CC" w:themeColor="accent1"/>
      <w:sz w:val="28"/>
    </w:rPr>
  </w:style>
  <w:style w:type="paragraph" w:styleId="Heading8">
    <w:name w:val="heading 8"/>
    <w:basedOn w:val="Normal"/>
    <w:next w:val="Normal"/>
    <w:link w:val="Heading8Char"/>
    <w:uiPriority w:val="9"/>
    <w:unhideWhenUsed/>
    <w:qFormat/>
    <w:rsid w:val="00E77AC0"/>
    <w:pPr>
      <w:keepNext/>
      <w:keepLines/>
      <w:spacing w:after="0" w:line="240" w:lineRule="auto"/>
      <w:outlineLvl w:val="7"/>
    </w:pPr>
    <w:rPr>
      <w:rFonts w:asciiTheme="majorHAnsi" w:eastAsiaTheme="majorEastAsia" w:hAnsiTheme="majorHAnsi" w:cstheme="majorBidi"/>
      <w:color w:val="323232" w:themeColor="text1" w:themeTint="D8"/>
      <w:spacing w:val="40"/>
      <w:sz w:val="18"/>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323232"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3E92CC" w:themeColor="accent1"/>
      <w:spacing w:val="0"/>
    </w:rPr>
  </w:style>
  <w:style w:type="character" w:customStyle="1" w:styleId="Heading1Char">
    <w:name w:val="Heading 1 Char"/>
    <w:basedOn w:val="DefaultParagraphFont"/>
    <w:link w:val="Heading1"/>
    <w:uiPriority w:val="9"/>
    <w:rsid w:val="00304205"/>
    <w:rPr>
      <w:rFonts w:eastAsiaTheme="majorEastAsia" w:cstheme="majorBidi"/>
      <w:b/>
      <w:color w:val="3188C3" w:themeColor="accent2" w:themeShade="BF"/>
      <w:sz w:val="48"/>
      <w:szCs w:val="32"/>
    </w:rPr>
  </w:style>
  <w:style w:type="paragraph" w:styleId="Subtitle">
    <w:name w:val="Subtitle"/>
    <w:basedOn w:val="Normal"/>
    <w:link w:val="SubtitleChar"/>
    <w:uiPriority w:val="2"/>
    <w:qFormat/>
    <w:rsid w:val="000B7DB6"/>
    <w:pPr>
      <w:numPr>
        <w:ilvl w:val="1"/>
      </w:numPr>
      <w:spacing w:after="480" w:line="240" w:lineRule="auto"/>
      <w:contextualSpacing/>
      <w:jc w:val="center"/>
    </w:pPr>
    <w:rPr>
      <w:rFonts w:asciiTheme="majorHAnsi" w:hAnsiTheme="majorHAnsi"/>
      <w:caps/>
      <w:color w:val="3E92CC" w:themeColor="accent1"/>
      <w:sz w:val="28"/>
    </w:rPr>
  </w:style>
  <w:style w:type="character" w:customStyle="1" w:styleId="SubtitleChar">
    <w:name w:val="Subtitle Char"/>
    <w:basedOn w:val="DefaultParagraphFont"/>
    <w:link w:val="Subtitle"/>
    <w:uiPriority w:val="2"/>
    <w:rsid w:val="000B7DB6"/>
    <w:rPr>
      <w:rFonts w:asciiTheme="majorHAnsi" w:hAnsiTheme="majorHAnsi"/>
      <w:caps/>
      <w:color w:val="3E92CC" w:themeColor="accent1"/>
      <w:sz w:val="28"/>
    </w:rPr>
  </w:style>
  <w:style w:type="paragraph" w:styleId="Title">
    <w:name w:val="Title"/>
    <w:basedOn w:val="Heading1"/>
    <w:link w:val="TitleChar"/>
    <w:uiPriority w:val="1"/>
    <w:qFormat/>
    <w:rsid w:val="00AB3054"/>
    <w:pPr>
      <w:spacing w:before="120"/>
      <w:contextualSpacing/>
      <w:jc w:val="center"/>
    </w:pPr>
    <w:rPr>
      <w:rFonts w:asciiTheme="majorHAnsi" w:hAnsiTheme="majorHAnsi"/>
      <w:b w:val="0"/>
      <w:color w:val="23316B" w:themeColor="text2"/>
      <w:kern w:val="28"/>
      <w:sz w:val="80"/>
      <w:szCs w:val="56"/>
    </w:rPr>
  </w:style>
  <w:style w:type="character" w:customStyle="1" w:styleId="TitleChar">
    <w:name w:val="Title Char"/>
    <w:basedOn w:val="DefaultParagraphFont"/>
    <w:link w:val="Title"/>
    <w:uiPriority w:val="1"/>
    <w:rsid w:val="00AB3054"/>
    <w:rPr>
      <w:rFonts w:asciiTheme="majorHAnsi" w:eastAsiaTheme="majorEastAsia" w:hAnsiTheme="majorHAnsi" w:cstheme="majorBidi"/>
      <w:b/>
      <w:caps/>
      <w:color w:val="23316B" w:themeColor="text2"/>
      <w:kern w:val="28"/>
      <w:sz w:val="80"/>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66A7"/>
    <w:rPr>
      <w:rFonts w:eastAsiaTheme="majorEastAsia" w:cstheme="majorBidi"/>
      <w:caps/>
      <w:color w:val="3188C3" w:themeColor="accent2" w:themeShade="BF"/>
      <w:sz w:val="28"/>
      <w:szCs w:val="26"/>
    </w:rPr>
  </w:style>
  <w:style w:type="character" w:customStyle="1" w:styleId="Heading3Char">
    <w:name w:val="Heading 3 Char"/>
    <w:basedOn w:val="DefaultParagraphFont"/>
    <w:link w:val="Heading3"/>
    <w:uiPriority w:val="9"/>
    <w:rsid w:val="004F181F"/>
    <w:rPr>
      <w:rFonts w:asciiTheme="majorHAnsi" w:eastAsiaTheme="majorEastAsia" w:hAnsiTheme="majorHAnsi" w:cstheme="majorBidi"/>
      <w:iCs/>
      <w:color w:val="3E92CC" w:themeColor="accent1"/>
    </w:rPr>
  </w:style>
  <w:style w:type="character" w:customStyle="1" w:styleId="Heading4Char">
    <w:name w:val="Heading 4 Char"/>
    <w:basedOn w:val="DefaultParagraphFont"/>
    <w:link w:val="Heading4"/>
    <w:uiPriority w:val="9"/>
    <w:rsid w:val="009E13A4"/>
    <w:rPr>
      <w:rFonts w:eastAsiaTheme="majorEastAsia" w:cstheme="majorBidi"/>
      <w:iCs/>
      <w:caps/>
      <w:color w:val="0D0D0D" w:themeColor="text1"/>
      <w:spacing w:val="10"/>
      <w:sz w:val="2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FFFFFF" w:themeColor="background1"/>
      <w:shd w:val="clear" w:color="auto" w:fill="3E92CC" w:themeFill="accent1"/>
    </w:rPr>
  </w:style>
  <w:style w:type="character" w:customStyle="1" w:styleId="Heading6Char">
    <w:name w:val="Heading 6 Char"/>
    <w:basedOn w:val="DefaultParagraphFont"/>
    <w:link w:val="Heading6"/>
    <w:uiPriority w:val="9"/>
    <w:rsid w:val="00304205"/>
    <w:rPr>
      <w:rFonts w:eastAsiaTheme="majorEastAsia" w:cstheme="majorBidi"/>
      <w:b/>
      <w:color w:val="3E92CC" w:themeColor="accent1"/>
      <w:spacing w:val="20"/>
      <w:sz w:val="28"/>
    </w:rPr>
  </w:style>
  <w:style w:type="character" w:styleId="IntenseEmphasis">
    <w:name w:val="Intense Emphasis"/>
    <w:basedOn w:val="DefaultParagraphFont"/>
    <w:uiPriority w:val="21"/>
    <w:qFormat/>
    <w:rsid w:val="009E13A4"/>
    <w:rPr>
      <w:rFonts w:asciiTheme="minorHAnsi" w:hAnsiTheme="minorHAnsi"/>
      <w:b/>
      <w:iCs/>
      <w:color w:val="3E92CC" w:themeColor="accent1"/>
      <w:spacing w:val="40"/>
      <w:sz w:val="24"/>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before="40" w:after="40" w:line="240" w:lineRule="auto"/>
    </w:pPr>
    <w:rPr>
      <w:caps/>
      <w:color w:val="3188C3" w:themeColor="accent2" w:themeShade="BF"/>
      <w:sz w:val="20"/>
    </w:rPr>
  </w:style>
  <w:style w:type="character" w:customStyle="1" w:styleId="FooterChar">
    <w:name w:val="Footer Char"/>
    <w:basedOn w:val="DefaultParagraphFont"/>
    <w:link w:val="Footer"/>
    <w:uiPriority w:val="99"/>
    <w:rPr>
      <w:caps/>
      <w:color w:val="3188C3" w:themeColor="accent2" w:themeShade="BF"/>
      <w:sz w:val="20"/>
    </w:rPr>
  </w:style>
  <w:style w:type="paragraph" w:styleId="Header">
    <w:name w:val="header"/>
    <w:basedOn w:val="Normal"/>
    <w:link w:val="HeaderChar"/>
    <w:uiPriority w:val="99"/>
    <w:unhideWhenUsed/>
    <w:pPr>
      <w:spacing w:before="40" w:after="40" w:line="240" w:lineRule="auto"/>
    </w:pPr>
    <w:rPr>
      <w:caps/>
      <w:color w:val="3188C3" w:themeColor="accent2" w:themeShade="BF"/>
      <w:sz w:val="20"/>
    </w:rPr>
  </w:style>
  <w:style w:type="character" w:customStyle="1" w:styleId="HeaderChar">
    <w:name w:val="Header Char"/>
    <w:basedOn w:val="DefaultParagraphFont"/>
    <w:link w:val="Header"/>
    <w:uiPriority w:val="99"/>
    <w:rPr>
      <w:caps/>
      <w:color w:val="3188C3" w:themeColor="accent2" w:themeShade="BF"/>
      <w:sz w:val="20"/>
    </w:rPr>
  </w:style>
  <w:style w:type="character" w:customStyle="1" w:styleId="Heading8Char">
    <w:name w:val="Heading 8 Char"/>
    <w:basedOn w:val="DefaultParagraphFont"/>
    <w:link w:val="Heading8"/>
    <w:uiPriority w:val="9"/>
    <w:rsid w:val="00E77AC0"/>
    <w:rPr>
      <w:rFonts w:asciiTheme="majorHAnsi" w:eastAsiaTheme="majorEastAsia" w:hAnsiTheme="majorHAnsi" w:cstheme="majorBidi"/>
      <w:color w:val="323232" w:themeColor="text1" w:themeTint="D8"/>
      <w:spacing w:val="40"/>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23232" w:themeColor="text1" w:themeTint="D8"/>
      <w:sz w:val="22"/>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951E6D"/>
    <w:rPr>
      <w:rFonts w:asciiTheme="majorHAnsi" w:eastAsiaTheme="majorEastAsia" w:hAnsiTheme="majorHAnsi" w:cstheme="majorBidi"/>
      <w:b/>
      <w:i/>
      <w:iCs/>
      <w:color w:val="3E92CC" w:themeColor="accent1"/>
      <w:sz w:val="2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character" w:styleId="Hyperlink">
    <w:name w:val="Hyperlink"/>
    <w:basedOn w:val="DefaultParagraphFont"/>
    <w:uiPriority w:val="99"/>
    <w:unhideWhenUsed/>
    <w:rsid w:val="0095379C"/>
    <w:rPr>
      <w:color w:val="0000FF"/>
      <w:u w:val="single"/>
    </w:rPr>
  </w:style>
  <w:style w:type="character" w:styleId="FollowedHyperlink">
    <w:name w:val="FollowedHyperlink"/>
    <w:basedOn w:val="DefaultParagraphFont"/>
    <w:uiPriority w:val="99"/>
    <w:semiHidden/>
    <w:unhideWhenUsed/>
    <w:rsid w:val="0095379C"/>
    <w:rPr>
      <w:color w:val="6DAEDA" w:themeColor="followedHyperlink"/>
      <w:u w:val="single"/>
    </w:rPr>
  </w:style>
  <w:style w:type="character" w:customStyle="1" w:styleId="oypena">
    <w:name w:val="oypena"/>
    <w:basedOn w:val="DefaultParagraphFont"/>
    <w:rsid w:val="00B76712"/>
  </w:style>
  <w:style w:type="paragraph" w:styleId="NormalWeb">
    <w:name w:val="Normal (Web)"/>
    <w:basedOn w:val="Normal"/>
    <w:uiPriority w:val="99"/>
    <w:semiHidden/>
    <w:unhideWhenUsed/>
    <w:rsid w:val="004C1D35"/>
    <w:pPr>
      <w:spacing w:before="100" w:beforeAutospacing="1" w:after="100" w:afterAutospacing="1" w:line="240" w:lineRule="auto"/>
    </w:pPr>
    <w:rPr>
      <w:rFonts w:ascii="Times New Roman" w:eastAsia="Times New Roman" w:hAnsi="Times New Roman" w:cs="Times New Roman"/>
      <w:color w:val="auto"/>
      <w:lang w:val="en-GB" w:eastAsia="en-GB"/>
    </w:rPr>
  </w:style>
  <w:style w:type="character" w:styleId="UnresolvedMention">
    <w:name w:val="Unresolved Mention"/>
    <w:basedOn w:val="DefaultParagraphFont"/>
    <w:uiPriority w:val="99"/>
    <w:semiHidden/>
    <w:unhideWhenUsed/>
    <w:rsid w:val="00344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85111">
      <w:bodyDiv w:val="1"/>
      <w:marLeft w:val="0"/>
      <w:marRight w:val="0"/>
      <w:marTop w:val="0"/>
      <w:marBottom w:val="0"/>
      <w:divBdr>
        <w:top w:val="none" w:sz="0" w:space="0" w:color="auto"/>
        <w:left w:val="none" w:sz="0" w:space="0" w:color="auto"/>
        <w:bottom w:val="none" w:sz="0" w:space="0" w:color="auto"/>
        <w:right w:val="none" w:sz="0" w:space="0" w:color="auto"/>
      </w:divBdr>
    </w:div>
    <w:div w:id="281305851">
      <w:bodyDiv w:val="1"/>
      <w:marLeft w:val="0"/>
      <w:marRight w:val="0"/>
      <w:marTop w:val="0"/>
      <w:marBottom w:val="0"/>
      <w:divBdr>
        <w:top w:val="none" w:sz="0" w:space="0" w:color="auto"/>
        <w:left w:val="none" w:sz="0" w:space="0" w:color="auto"/>
        <w:bottom w:val="none" w:sz="0" w:space="0" w:color="auto"/>
        <w:right w:val="none" w:sz="0" w:space="0" w:color="auto"/>
      </w:divBdr>
    </w:div>
    <w:div w:id="1082021081">
      <w:bodyDiv w:val="1"/>
      <w:marLeft w:val="0"/>
      <w:marRight w:val="0"/>
      <w:marTop w:val="0"/>
      <w:marBottom w:val="0"/>
      <w:divBdr>
        <w:top w:val="none" w:sz="0" w:space="0" w:color="auto"/>
        <w:left w:val="none" w:sz="0" w:space="0" w:color="auto"/>
        <w:bottom w:val="none" w:sz="0" w:space="0" w:color="auto"/>
        <w:right w:val="none" w:sz="0" w:space="0" w:color="auto"/>
      </w:divBdr>
    </w:div>
    <w:div w:id="130226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employers.org/articles/suicide-prevention-and-postvention"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shealthforum.org.uk/mhw/" TargetMode="Externa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employers.org/articles/suicide-prevention-and-postven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nshealthforum.org.uk/mhw/" TargetMode="External"/><Relationship Id="rId14" Type="http://schemas.openxmlformats.org/officeDocument/2006/relationships/hyperlink" Target="mailto:Sandrine.Ake@bradford.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S\AppData\Roaming\Microsoft\Templates\Newsletter%20with%20headings.dotx" TargetMode="External"/></Relationship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86C1-4E07-4F9A-9B9F-36F3ADB1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with headings</Template>
  <TotalTime>1</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 Sandrine</dc:creator>
  <cp:keywords/>
  <dc:description/>
  <cp:lastModifiedBy>Parveen Rahela</cp:lastModifiedBy>
  <cp:revision>2</cp:revision>
  <dcterms:created xsi:type="dcterms:W3CDTF">2024-06-07T13:58:00Z</dcterms:created>
  <dcterms:modified xsi:type="dcterms:W3CDTF">2024-06-07T13:58:00Z</dcterms:modified>
</cp:coreProperties>
</file>